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4E" w:rsidRPr="006C074E" w:rsidRDefault="006C074E" w:rsidP="006C074E">
      <w:pPr>
        <w:autoSpaceDE w:val="0"/>
        <w:autoSpaceDN w:val="0"/>
        <w:adjustRightInd w:val="0"/>
        <w:jc w:val="left"/>
        <w:rPr>
          <w:rFonts w:ascii="宋体" w:hAnsi="宋体" w:cs="AdobeSongStd-Light"/>
          <w:b/>
          <w:color w:val="0D0D0D" w:themeColor="text1" w:themeTint="F2"/>
          <w:kern w:val="0"/>
          <w:sz w:val="24"/>
        </w:rPr>
      </w:pPr>
      <w:r w:rsidRPr="006C074E">
        <w:rPr>
          <w:rFonts w:ascii="宋体" w:hAnsi="宋体" w:cs="AdobeSongStd-Light" w:hint="eastAsia"/>
          <w:b/>
          <w:color w:val="0D0D0D" w:themeColor="text1" w:themeTint="F2"/>
          <w:kern w:val="0"/>
          <w:sz w:val="24"/>
        </w:rPr>
        <w:t>永佳</w:t>
      </w:r>
      <w:r w:rsidRPr="006C074E">
        <w:rPr>
          <w:rFonts w:ascii="宋体" w:hAnsi="宋体" w:cs="AdobeSongStd-Light" w:hint="eastAsia"/>
          <w:b/>
          <w:color w:val="0D0D0D" w:themeColor="text1" w:themeTint="F2"/>
          <w:kern w:val="0"/>
          <w:sz w:val="28"/>
          <w:szCs w:val="28"/>
        </w:rPr>
        <w:t>DW-40-W316、 DW-60-W316、 DW-86-W316超低温冷冻箱</w:t>
      </w:r>
    </w:p>
    <w:p w:rsidR="006C074E" w:rsidRPr="00795C37" w:rsidRDefault="006C074E" w:rsidP="006C074E">
      <w:pPr>
        <w:autoSpaceDE w:val="0"/>
        <w:autoSpaceDN w:val="0"/>
        <w:adjustRightInd w:val="0"/>
        <w:jc w:val="left"/>
        <w:rPr>
          <w:rFonts w:ascii="宋体" w:hAnsi="宋体" w:cs="AdobeSongStd-Light"/>
          <w:b/>
          <w:kern w:val="0"/>
          <w:sz w:val="24"/>
        </w:rPr>
      </w:pPr>
      <w:r w:rsidRPr="00795C37">
        <w:rPr>
          <w:rFonts w:ascii="宋体" w:hAnsi="宋体" w:cs="AdobeSongStd-Light"/>
          <w:b/>
          <w:kern w:val="0"/>
          <w:sz w:val="24"/>
        </w:rPr>
        <w:t>产品简介</w:t>
      </w:r>
    </w:p>
    <w:tbl>
      <w:tblPr>
        <w:tblW w:w="11591" w:type="dxa"/>
        <w:jc w:val="center"/>
        <w:tblCellMar>
          <w:left w:w="105" w:type="dxa"/>
          <w:right w:w="105" w:type="dxa"/>
        </w:tblCellMar>
        <w:tblLook w:val="0000"/>
      </w:tblPr>
      <w:tblGrid>
        <w:gridCol w:w="2685"/>
        <w:gridCol w:w="2980"/>
        <w:gridCol w:w="2976"/>
        <w:gridCol w:w="2950"/>
      </w:tblGrid>
      <w:tr w:rsidR="006C074E" w:rsidRPr="00795C37" w:rsidTr="005413C4">
        <w:trPr>
          <w:trHeight w:val="465"/>
          <w:jc w:val="center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F64FBB" w:rsidRDefault="006C074E" w:rsidP="005413C4">
            <w:pPr>
              <w:autoSpaceDE w:val="0"/>
              <w:autoSpaceDN w:val="0"/>
              <w:adjustRightInd w:val="0"/>
              <w:jc w:val="center"/>
              <w:rPr>
                <w:rFonts w:ascii="宋体" w:hAnsi="宋体" w:cs="AdobeSongStd-Light"/>
                <w:b/>
                <w:color w:val="0070C0"/>
                <w:kern w:val="0"/>
                <w:sz w:val="28"/>
                <w:szCs w:val="28"/>
              </w:rPr>
            </w:pPr>
            <w:r w:rsidRPr="00F64FBB">
              <w:rPr>
                <w:rFonts w:ascii="宋体" w:hAnsi="宋体" w:cs="AdobeSongStd-Light" w:hint="eastAsia"/>
                <w:b/>
                <w:color w:val="0070C0"/>
                <w:kern w:val="0"/>
                <w:sz w:val="28"/>
                <w:szCs w:val="28"/>
              </w:rPr>
              <w:t>型  号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F64FBB" w:rsidRDefault="006C074E" w:rsidP="005413C4">
            <w:pPr>
              <w:autoSpaceDE w:val="0"/>
              <w:autoSpaceDN w:val="0"/>
              <w:adjustRightInd w:val="0"/>
              <w:jc w:val="center"/>
              <w:rPr>
                <w:rFonts w:ascii="宋体" w:hAnsi="宋体" w:cs="AdobeSongStd-Light"/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ascii="宋体" w:hAnsi="宋体" w:cs="AdobeSongStd-Light" w:hint="eastAsia"/>
                <w:b/>
                <w:color w:val="0070C0"/>
                <w:kern w:val="0"/>
                <w:sz w:val="28"/>
                <w:szCs w:val="28"/>
              </w:rPr>
              <w:t>DW-4</w:t>
            </w:r>
            <w:r w:rsidRPr="00F64FBB">
              <w:rPr>
                <w:rFonts w:ascii="宋体" w:hAnsi="宋体" w:cs="AdobeSongStd-Light" w:hint="eastAsia"/>
                <w:b/>
                <w:color w:val="0070C0"/>
                <w:kern w:val="0"/>
                <w:sz w:val="28"/>
                <w:szCs w:val="28"/>
              </w:rPr>
              <w:t>0-W316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F64FBB" w:rsidRDefault="006C074E" w:rsidP="005413C4">
            <w:pPr>
              <w:autoSpaceDE w:val="0"/>
              <w:autoSpaceDN w:val="0"/>
              <w:adjustRightInd w:val="0"/>
              <w:jc w:val="center"/>
              <w:rPr>
                <w:rFonts w:ascii="宋体" w:hAnsi="宋体" w:cs="AdobeSongStd-Light"/>
                <w:b/>
                <w:color w:val="0070C0"/>
                <w:kern w:val="0"/>
                <w:sz w:val="28"/>
                <w:szCs w:val="28"/>
              </w:rPr>
            </w:pPr>
            <w:r w:rsidRPr="00F64FBB">
              <w:rPr>
                <w:rFonts w:ascii="宋体" w:hAnsi="宋体" w:cs="AdobeSongStd-Light" w:hint="eastAsia"/>
                <w:b/>
                <w:color w:val="0070C0"/>
                <w:kern w:val="0"/>
                <w:sz w:val="28"/>
                <w:szCs w:val="28"/>
              </w:rPr>
              <w:t>DW-60-W316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F64FBB" w:rsidRDefault="006C074E" w:rsidP="005413C4">
            <w:pPr>
              <w:autoSpaceDE w:val="0"/>
              <w:autoSpaceDN w:val="0"/>
              <w:adjustRightInd w:val="0"/>
              <w:jc w:val="center"/>
              <w:rPr>
                <w:rFonts w:ascii="宋体" w:hAnsi="宋体" w:cs="AdobeSongStd-Light"/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ascii="宋体" w:hAnsi="宋体" w:cs="AdobeSongStd-Light" w:hint="eastAsia"/>
                <w:b/>
                <w:color w:val="0070C0"/>
                <w:kern w:val="0"/>
                <w:sz w:val="28"/>
                <w:szCs w:val="28"/>
              </w:rPr>
              <w:t>DW-86</w:t>
            </w:r>
            <w:r w:rsidRPr="00F64FBB">
              <w:rPr>
                <w:rFonts w:ascii="宋体" w:hAnsi="宋体" w:cs="AdobeSongStd-Light" w:hint="eastAsia"/>
                <w:b/>
                <w:color w:val="0070C0"/>
                <w:kern w:val="0"/>
                <w:sz w:val="28"/>
                <w:szCs w:val="28"/>
              </w:rPr>
              <w:t>-W316</w:t>
            </w:r>
          </w:p>
        </w:tc>
      </w:tr>
      <w:tr w:rsidR="006C074E" w:rsidRPr="00795C37" w:rsidTr="005413C4">
        <w:trPr>
          <w:trHeight w:val="465"/>
          <w:jc w:val="center"/>
        </w:trPr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有效容积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（L）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316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316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316</w:t>
            </w:r>
          </w:p>
        </w:tc>
      </w:tr>
      <w:tr w:rsidR="006C074E" w:rsidRPr="00795C37" w:rsidTr="005413C4">
        <w:trPr>
          <w:trHeight w:val="465"/>
          <w:jc w:val="center"/>
        </w:trPr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箱内温度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>
              <w:rPr>
                <w:rFonts w:ascii="宋体" w:hAnsi="宋体" w:cs="AdobeSongStd-Light" w:hint="eastAsia"/>
                <w:kern w:val="0"/>
                <w:szCs w:val="21"/>
              </w:rPr>
              <w:t>-1</w:t>
            </w: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5℃～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-45</w:t>
            </w: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℃可调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-25℃～</w:t>
            </w:r>
            <w:r w:rsidR="00373EB1">
              <w:rPr>
                <w:rFonts w:ascii="宋体" w:hAnsi="宋体" w:cs="AdobeSongStd-Light" w:hint="eastAsia"/>
                <w:kern w:val="0"/>
                <w:szCs w:val="21"/>
              </w:rPr>
              <w:t>-65</w:t>
            </w: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℃可调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>
              <w:rPr>
                <w:rFonts w:ascii="宋体" w:hAnsi="宋体" w:cs="AdobeSongStd-Light" w:hint="eastAsia"/>
                <w:kern w:val="0"/>
                <w:szCs w:val="21"/>
              </w:rPr>
              <w:t>-4</w:t>
            </w: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5℃～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-86</w:t>
            </w: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℃可调</w:t>
            </w:r>
          </w:p>
        </w:tc>
      </w:tr>
      <w:tr w:rsidR="006C074E" w:rsidRPr="00795C37" w:rsidTr="005413C4">
        <w:trPr>
          <w:trHeight w:val="465"/>
          <w:jc w:val="center"/>
        </w:trPr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外形尺寸（宽×深×高）mm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 w:rsidRPr="00F64FBB">
              <w:rPr>
                <w:rFonts w:ascii="宋体" w:hAnsi="宋体" w:cs="AdobeSongStd-Light"/>
                <w:kern w:val="0"/>
                <w:szCs w:val="21"/>
              </w:rPr>
              <w:t>1530×745×860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 w:rsidRPr="00F64FBB">
              <w:rPr>
                <w:rFonts w:ascii="宋体" w:hAnsi="宋体" w:cs="AdobeSongStd-Light"/>
                <w:kern w:val="0"/>
                <w:szCs w:val="21"/>
              </w:rPr>
              <w:t>1530×745×860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 w:rsidRPr="00F64FBB">
              <w:rPr>
                <w:rFonts w:ascii="宋体" w:hAnsi="宋体" w:cs="AdobeSongStd-Light"/>
                <w:kern w:val="0"/>
                <w:szCs w:val="21"/>
              </w:rPr>
              <w:t>1530×745×860</w:t>
            </w:r>
          </w:p>
        </w:tc>
      </w:tr>
      <w:tr w:rsidR="006C074E" w:rsidRPr="00795C37" w:rsidTr="005413C4">
        <w:trPr>
          <w:trHeight w:val="465"/>
          <w:jc w:val="center"/>
        </w:trPr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内胆尺寸（宽×深×高）mm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 w:rsidRPr="00F64FBB">
              <w:rPr>
                <w:rFonts w:ascii="宋体" w:hAnsi="宋体" w:cs="AdobeSongStd-Light"/>
                <w:kern w:val="0"/>
                <w:szCs w:val="21"/>
              </w:rPr>
              <w:t>1330×465×570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 w:rsidRPr="00F64FBB">
              <w:rPr>
                <w:rFonts w:ascii="宋体" w:hAnsi="宋体" w:cs="AdobeSongStd-Light"/>
                <w:kern w:val="0"/>
                <w:szCs w:val="21"/>
              </w:rPr>
              <w:t>1330×465×570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 w:rsidRPr="00F64FBB">
              <w:rPr>
                <w:rFonts w:ascii="宋体" w:hAnsi="宋体" w:cs="AdobeSongStd-Light"/>
                <w:kern w:val="0"/>
                <w:szCs w:val="21"/>
              </w:rPr>
              <w:t>1330×465×570</w:t>
            </w:r>
          </w:p>
        </w:tc>
      </w:tr>
      <w:tr w:rsidR="006C074E" w:rsidRPr="00795C37" w:rsidTr="005413C4">
        <w:trPr>
          <w:trHeight w:val="465"/>
          <w:jc w:val="center"/>
        </w:trPr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外壳/内胆材料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外壳冷轧钢板喷塑/内胆不锈钢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外壳冷轧钢板喷塑/内胆不锈钢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外壳冷轧钢板喷塑/内胆不锈钢</w:t>
            </w:r>
          </w:p>
        </w:tc>
      </w:tr>
      <w:tr w:rsidR="006C074E" w:rsidRPr="00795C37" w:rsidTr="005413C4">
        <w:trPr>
          <w:trHeight w:val="465"/>
          <w:jc w:val="center"/>
        </w:trPr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压缩机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丹佛斯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丹佛斯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丹佛斯</w:t>
            </w:r>
          </w:p>
        </w:tc>
      </w:tr>
      <w:tr w:rsidR="006C074E" w:rsidRPr="00795C37" w:rsidTr="005413C4">
        <w:trPr>
          <w:trHeight w:val="465"/>
          <w:jc w:val="center"/>
        </w:trPr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温控器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小精灵XT110C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小精灵XT110C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小精灵XT110C</w:t>
            </w:r>
          </w:p>
        </w:tc>
      </w:tr>
      <w:tr w:rsidR="006C074E" w:rsidRPr="00795C37" w:rsidTr="005413C4">
        <w:trPr>
          <w:trHeight w:val="465"/>
          <w:jc w:val="center"/>
        </w:trPr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传感器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PT100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PT100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PT100</w:t>
            </w:r>
          </w:p>
        </w:tc>
      </w:tr>
      <w:tr w:rsidR="006C074E" w:rsidRPr="00795C37" w:rsidTr="005413C4">
        <w:trPr>
          <w:trHeight w:val="465"/>
          <w:jc w:val="center"/>
        </w:trPr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电源电压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～220V  50Hz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～220V  50Hz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～220V  50Hz</w:t>
            </w:r>
          </w:p>
        </w:tc>
      </w:tr>
      <w:tr w:rsidR="006C074E" w:rsidRPr="00795C37" w:rsidTr="005413C4">
        <w:trPr>
          <w:trHeight w:val="465"/>
          <w:jc w:val="center"/>
        </w:trPr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额定功率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（W）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700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700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700</w:t>
            </w:r>
          </w:p>
        </w:tc>
      </w:tr>
      <w:tr w:rsidR="006C074E" w:rsidRPr="00795C37" w:rsidTr="005413C4">
        <w:trPr>
          <w:trHeight w:val="465"/>
          <w:jc w:val="center"/>
        </w:trPr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防触电保护类型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Ⅰ类B型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Ⅰ类B型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Ⅰ类B型</w:t>
            </w:r>
          </w:p>
        </w:tc>
      </w:tr>
      <w:tr w:rsidR="006C074E" w:rsidRPr="00795C37" w:rsidTr="005413C4">
        <w:trPr>
          <w:trHeight w:val="465"/>
          <w:jc w:val="center"/>
        </w:trPr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气候类型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N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N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N</w:t>
            </w:r>
          </w:p>
        </w:tc>
      </w:tr>
      <w:tr w:rsidR="006C074E" w:rsidRPr="00795C37" w:rsidTr="005413C4">
        <w:trPr>
          <w:trHeight w:val="465"/>
          <w:jc w:val="center"/>
        </w:trPr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制冷剂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环保混合型制冷剂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环保混合型制冷剂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环保混合型制冷剂</w:t>
            </w:r>
          </w:p>
        </w:tc>
      </w:tr>
      <w:tr w:rsidR="006C074E" w:rsidRPr="00795C37" w:rsidTr="005413C4">
        <w:trPr>
          <w:trHeight w:val="750"/>
          <w:jc w:val="center"/>
        </w:trPr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795C37" w:rsidRDefault="006C074E" w:rsidP="005413C4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  <w:r w:rsidRPr="00795C37">
              <w:rPr>
                <w:rFonts w:ascii="宋体" w:hAnsi="宋体" w:cs="AdobeSongStd-Light" w:hint="eastAsia"/>
                <w:kern w:val="0"/>
                <w:szCs w:val="21"/>
              </w:rPr>
              <w:t>产品特点</w:t>
            </w:r>
          </w:p>
        </w:tc>
        <w:tc>
          <w:tcPr>
            <w:tcW w:w="29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C074E" w:rsidRPr="006A44BF" w:rsidRDefault="006C074E" w:rsidP="005413C4">
            <w:pPr>
              <w:autoSpaceDE w:val="0"/>
              <w:autoSpaceDN w:val="0"/>
              <w:adjustRightInd w:val="0"/>
              <w:jc w:val="center"/>
              <w:rPr>
                <w:rFonts w:ascii="宋体" w:hAnsi="宋体" w:cs="AdobeSongStd-Light"/>
                <w:b/>
                <w:kern w:val="0"/>
                <w:szCs w:val="21"/>
              </w:rPr>
            </w:pPr>
            <w:r w:rsidRPr="006A44BF">
              <w:rPr>
                <w:rFonts w:ascii="宋体" w:hAnsi="宋体" w:cs="AdobeSongStd-Light" w:hint="eastAsia"/>
                <w:b/>
                <w:kern w:val="0"/>
                <w:szCs w:val="21"/>
              </w:rPr>
              <w:t>保温层100mm，不锈钢内胆，丹佛斯压缩机，进口控制器，环保混合制冷工质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C074E" w:rsidRPr="006A44BF" w:rsidRDefault="006C074E" w:rsidP="005413C4">
            <w:pPr>
              <w:autoSpaceDE w:val="0"/>
              <w:autoSpaceDN w:val="0"/>
              <w:adjustRightInd w:val="0"/>
              <w:jc w:val="center"/>
              <w:rPr>
                <w:rFonts w:ascii="宋体" w:hAnsi="宋体" w:cs="AdobeSongStd-Light"/>
                <w:b/>
                <w:kern w:val="0"/>
                <w:szCs w:val="21"/>
              </w:rPr>
            </w:pPr>
            <w:r w:rsidRPr="006A44BF">
              <w:rPr>
                <w:rFonts w:ascii="宋体" w:hAnsi="宋体" w:cs="AdobeSongStd-Light" w:hint="eastAsia"/>
                <w:b/>
                <w:kern w:val="0"/>
                <w:szCs w:val="21"/>
              </w:rPr>
              <w:t>保温层100mm，不锈钢内胆，丹佛斯压缩机，进口控制器，环保混合制冷工质</w:t>
            </w:r>
          </w:p>
        </w:tc>
        <w:tc>
          <w:tcPr>
            <w:tcW w:w="29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C074E" w:rsidRPr="006A44BF" w:rsidRDefault="006C074E" w:rsidP="005413C4">
            <w:pPr>
              <w:autoSpaceDE w:val="0"/>
              <w:autoSpaceDN w:val="0"/>
              <w:adjustRightInd w:val="0"/>
              <w:jc w:val="center"/>
              <w:rPr>
                <w:rFonts w:ascii="宋体" w:hAnsi="宋体" w:cs="AdobeSongStd-Light"/>
                <w:b/>
                <w:kern w:val="0"/>
                <w:szCs w:val="21"/>
              </w:rPr>
            </w:pPr>
            <w:r w:rsidRPr="006A44BF">
              <w:rPr>
                <w:rFonts w:ascii="宋体" w:hAnsi="宋体" w:cs="AdobeSongStd-Light" w:hint="eastAsia"/>
                <w:b/>
                <w:kern w:val="0"/>
                <w:szCs w:val="21"/>
              </w:rPr>
              <w:t>保温层100mm，不锈钢内胆，丹佛斯压缩机，进口控制器，环保混合制冷工质</w:t>
            </w:r>
          </w:p>
        </w:tc>
      </w:tr>
    </w:tbl>
    <w:p w:rsidR="006C074E" w:rsidRPr="00795C37" w:rsidRDefault="006C074E" w:rsidP="006C074E">
      <w:pPr>
        <w:autoSpaceDE w:val="0"/>
        <w:autoSpaceDN w:val="0"/>
        <w:adjustRightInd w:val="0"/>
        <w:jc w:val="left"/>
        <w:rPr>
          <w:rFonts w:ascii="宋体" w:hAnsi="宋体" w:cs="AdobeSongStd-Light"/>
          <w:kern w:val="0"/>
          <w:szCs w:val="21"/>
        </w:rPr>
      </w:pPr>
      <w:r w:rsidRPr="00795C37">
        <w:rPr>
          <w:rFonts w:ascii="宋体" w:hAnsi="宋体" w:cs="AdobeSongStd-Light"/>
          <w:kern w:val="0"/>
          <w:szCs w:val="21"/>
        </w:rPr>
        <w:t> </w:t>
      </w:r>
    </w:p>
    <w:p w:rsidR="006C074E" w:rsidRDefault="006C074E" w:rsidP="006C074E">
      <w:pPr>
        <w:autoSpaceDE w:val="0"/>
        <w:autoSpaceDN w:val="0"/>
        <w:adjustRightInd w:val="0"/>
        <w:jc w:val="left"/>
        <w:rPr>
          <w:rFonts w:ascii="宋体" w:hAnsi="宋体" w:cs="AdobeSongStd-Light"/>
          <w:b/>
          <w:kern w:val="0"/>
          <w:sz w:val="22"/>
          <w:szCs w:val="22"/>
        </w:rPr>
      </w:pPr>
    </w:p>
    <w:p w:rsidR="006C074E" w:rsidRPr="00795C37" w:rsidRDefault="006C074E" w:rsidP="006C074E">
      <w:pPr>
        <w:autoSpaceDE w:val="0"/>
        <w:autoSpaceDN w:val="0"/>
        <w:adjustRightInd w:val="0"/>
        <w:jc w:val="left"/>
        <w:rPr>
          <w:rFonts w:ascii="宋体" w:hAnsi="宋体" w:cs="AdobeSongStd-Light"/>
          <w:kern w:val="0"/>
          <w:szCs w:val="21"/>
        </w:rPr>
      </w:pPr>
      <w:r w:rsidRPr="00795C37">
        <w:rPr>
          <w:rFonts w:ascii="宋体" w:hAnsi="宋体" w:cs="AdobeSongStd-Light"/>
          <w:b/>
          <w:kern w:val="0"/>
          <w:sz w:val="22"/>
          <w:szCs w:val="22"/>
        </w:rPr>
        <w:t>产品特点</w:t>
      </w:r>
    </w:p>
    <w:p w:rsidR="006C074E" w:rsidRDefault="006C074E" w:rsidP="006C074E">
      <w:pPr>
        <w:autoSpaceDE w:val="0"/>
        <w:autoSpaceDN w:val="0"/>
        <w:adjustRightInd w:val="0"/>
        <w:jc w:val="left"/>
        <w:rPr>
          <w:rFonts w:ascii="宋体" w:hAnsi="宋体" w:cs="AdobeSongStd-Light"/>
          <w:kern w:val="0"/>
          <w:szCs w:val="21"/>
        </w:rPr>
      </w:pPr>
    </w:p>
    <w:p w:rsidR="006C074E" w:rsidRPr="00795C37" w:rsidRDefault="006C074E" w:rsidP="006C074E">
      <w:pPr>
        <w:autoSpaceDE w:val="0"/>
        <w:autoSpaceDN w:val="0"/>
        <w:adjustRightInd w:val="0"/>
        <w:jc w:val="left"/>
        <w:rPr>
          <w:rFonts w:ascii="宋体" w:hAnsi="宋体" w:cs="AdobeSongStd-Light"/>
          <w:kern w:val="0"/>
          <w:szCs w:val="21"/>
        </w:rPr>
      </w:pPr>
      <w:r w:rsidRPr="00795C37">
        <w:rPr>
          <w:rFonts w:ascii="宋体" w:hAnsi="宋体" w:cs="AdobeSongStd-Light"/>
          <w:kern w:val="0"/>
          <w:szCs w:val="21"/>
        </w:rPr>
        <w:t>1、微电脑高精度温度控制，数字式温度显示，箱内温度一目了然；</w:t>
      </w:r>
    </w:p>
    <w:p w:rsidR="006C074E" w:rsidRPr="00795C37" w:rsidRDefault="006C074E" w:rsidP="006C074E">
      <w:pPr>
        <w:autoSpaceDE w:val="0"/>
        <w:autoSpaceDN w:val="0"/>
        <w:adjustRightInd w:val="0"/>
        <w:jc w:val="left"/>
        <w:rPr>
          <w:rFonts w:ascii="宋体" w:hAnsi="宋体" w:cs="AdobeSongStd-Light"/>
          <w:kern w:val="0"/>
          <w:szCs w:val="21"/>
        </w:rPr>
      </w:pPr>
      <w:r w:rsidRPr="00795C37">
        <w:rPr>
          <w:rFonts w:ascii="宋体" w:hAnsi="宋体" w:cs="AdobeSongStd-Light"/>
          <w:kern w:val="0"/>
          <w:szCs w:val="21"/>
        </w:rPr>
        <w:t>2、先进独特的制冷系统，达到-60</w:t>
      </w:r>
      <w:r w:rsidRPr="00795C37">
        <w:rPr>
          <w:rFonts w:ascii="宋体" w:hAnsi="宋体" w:cs="AdobeSongStd-Light" w:hint="eastAsia"/>
          <w:kern w:val="0"/>
          <w:szCs w:val="21"/>
        </w:rPr>
        <w:t>℃</w:t>
      </w:r>
      <w:r w:rsidRPr="00795C37">
        <w:rPr>
          <w:rFonts w:ascii="宋体" w:hAnsi="宋体" w:cs="AdobeSongStd-Light"/>
          <w:kern w:val="0"/>
          <w:szCs w:val="21"/>
        </w:rPr>
        <w:t>的超低温迅速而高效；</w:t>
      </w:r>
    </w:p>
    <w:p w:rsidR="006C074E" w:rsidRPr="00795C37" w:rsidRDefault="006C074E" w:rsidP="006C074E">
      <w:pPr>
        <w:autoSpaceDE w:val="0"/>
        <w:autoSpaceDN w:val="0"/>
        <w:adjustRightInd w:val="0"/>
        <w:jc w:val="left"/>
        <w:rPr>
          <w:rFonts w:ascii="宋体" w:hAnsi="宋体" w:cs="AdobeSongStd-Light"/>
          <w:kern w:val="0"/>
          <w:szCs w:val="21"/>
        </w:rPr>
      </w:pPr>
      <w:r w:rsidRPr="00795C37">
        <w:rPr>
          <w:rFonts w:ascii="宋体" w:hAnsi="宋体" w:cs="AdobeSongStd-Light"/>
          <w:kern w:val="0"/>
          <w:szCs w:val="21"/>
        </w:rPr>
        <w:t>3、主要零部件全部采用国外知名品牌；</w:t>
      </w:r>
    </w:p>
    <w:p w:rsidR="006C074E" w:rsidRPr="00795C37" w:rsidRDefault="006C074E" w:rsidP="006C074E">
      <w:pPr>
        <w:autoSpaceDE w:val="0"/>
        <w:autoSpaceDN w:val="0"/>
        <w:adjustRightInd w:val="0"/>
        <w:jc w:val="left"/>
        <w:rPr>
          <w:rFonts w:ascii="宋体" w:hAnsi="宋体" w:cs="AdobeSongStd-Light"/>
          <w:kern w:val="0"/>
          <w:szCs w:val="21"/>
        </w:rPr>
      </w:pPr>
      <w:r w:rsidRPr="00795C37">
        <w:rPr>
          <w:rFonts w:ascii="宋体" w:hAnsi="宋体" w:cs="AdobeSongStd-Light"/>
          <w:kern w:val="0"/>
          <w:szCs w:val="21"/>
        </w:rPr>
        <w:t>4、内胆采用不锈钢制作，永不生锈；</w:t>
      </w:r>
    </w:p>
    <w:p w:rsidR="006C074E" w:rsidRPr="00795C37" w:rsidRDefault="006C074E" w:rsidP="006C074E">
      <w:pPr>
        <w:autoSpaceDE w:val="0"/>
        <w:autoSpaceDN w:val="0"/>
        <w:adjustRightInd w:val="0"/>
        <w:jc w:val="left"/>
        <w:rPr>
          <w:rFonts w:ascii="宋体" w:hAnsi="宋体" w:cs="AdobeSongStd-Light"/>
          <w:kern w:val="0"/>
          <w:szCs w:val="21"/>
        </w:rPr>
      </w:pPr>
      <w:r w:rsidRPr="00795C37">
        <w:rPr>
          <w:rFonts w:ascii="宋体" w:hAnsi="宋体" w:cs="AdobeSongStd-Light"/>
          <w:kern w:val="0"/>
          <w:szCs w:val="21"/>
        </w:rPr>
        <w:t>5、外门采用双重密封，严密封锁冷气；</w:t>
      </w:r>
    </w:p>
    <w:p w:rsidR="006C074E" w:rsidRPr="00795C37" w:rsidRDefault="006C074E" w:rsidP="006C074E">
      <w:pPr>
        <w:autoSpaceDE w:val="0"/>
        <w:autoSpaceDN w:val="0"/>
        <w:adjustRightInd w:val="0"/>
        <w:jc w:val="left"/>
        <w:rPr>
          <w:rFonts w:ascii="宋体" w:hAnsi="宋体" w:cs="AdobeSongStd-Light"/>
          <w:kern w:val="0"/>
          <w:szCs w:val="21"/>
        </w:rPr>
      </w:pPr>
      <w:r w:rsidRPr="00795C37">
        <w:rPr>
          <w:rFonts w:ascii="宋体" w:hAnsi="宋体" w:cs="AdobeSongStd-Light"/>
          <w:kern w:val="0"/>
          <w:szCs w:val="21"/>
        </w:rPr>
        <w:t>6、具有完善的声光报警系统；</w:t>
      </w:r>
    </w:p>
    <w:p w:rsidR="006C074E" w:rsidRDefault="006C074E" w:rsidP="006C074E">
      <w:pPr>
        <w:autoSpaceDE w:val="0"/>
        <w:autoSpaceDN w:val="0"/>
        <w:adjustRightInd w:val="0"/>
        <w:jc w:val="left"/>
        <w:rPr>
          <w:rFonts w:ascii="宋体" w:hAnsi="宋体" w:cs="AdobeSongStd-Light"/>
          <w:kern w:val="0"/>
          <w:szCs w:val="21"/>
        </w:rPr>
      </w:pPr>
      <w:r w:rsidRPr="00795C37">
        <w:rPr>
          <w:rFonts w:ascii="宋体" w:hAnsi="宋体" w:cs="AdobeSongStd-Light"/>
          <w:kern w:val="0"/>
          <w:szCs w:val="21"/>
        </w:rPr>
        <w:t>7、根据用户需求，可配温度记录仪（可选）。</w:t>
      </w:r>
    </w:p>
    <w:p w:rsidR="006C074E" w:rsidRPr="00D340BE" w:rsidRDefault="006C074E" w:rsidP="006C074E">
      <w:pPr>
        <w:autoSpaceDE w:val="0"/>
        <w:autoSpaceDN w:val="0"/>
        <w:adjustRightInd w:val="0"/>
        <w:jc w:val="left"/>
        <w:rPr>
          <w:rFonts w:ascii="宋体" w:hAnsi="宋体" w:cs="AdobeSongStd-Light"/>
          <w:kern w:val="0"/>
          <w:szCs w:val="21"/>
        </w:rPr>
      </w:pPr>
      <w:r w:rsidRPr="00D340BE">
        <w:rPr>
          <w:b/>
          <w:sz w:val="24"/>
        </w:rPr>
        <w:t>温度控制</w:t>
      </w:r>
      <w:r>
        <w:rPr>
          <w:szCs w:val="21"/>
        </w:rPr>
        <w:br/>
      </w:r>
      <w:r w:rsidRPr="00D340BE">
        <w:rPr>
          <w:szCs w:val="21"/>
        </w:rPr>
        <w:t>电子温控器精确控制，温度数字显示，箱内温度</w:t>
      </w:r>
      <w:r w:rsidRPr="00D340BE">
        <w:rPr>
          <w:szCs w:val="21"/>
        </w:rPr>
        <w:t>-25-60</w:t>
      </w:r>
      <w:r w:rsidRPr="00D340BE">
        <w:rPr>
          <w:rFonts w:ascii="宋体" w:hAnsi="宋体" w:cs="宋体" w:hint="eastAsia"/>
          <w:szCs w:val="21"/>
        </w:rPr>
        <w:t>℃</w:t>
      </w:r>
      <w:r w:rsidRPr="00D340BE">
        <w:rPr>
          <w:szCs w:val="21"/>
        </w:rPr>
        <w:t>。</w:t>
      </w:r>
      <w:r>
        <w:rPr>
          <w:szCs w:val="21"/>
        </w:rPr>
        <w:br/>
      </w:r>
      <w:r w:rsidRPr="00D340BE">
        <w:rPr>
          <w:szCs w:val="21"/>
        </w:rPr>
        <w:t>高低温报警功能，报警温度值可以按需设定</w:t>
      </w:r>
      <w:r w:rsidRPr="00D340BE">
        <w:rPr>
          <w:szCs w:val="21"/>
        </w:rPr>
        <w:br/>
      </w:r>
      <w:r w:rsidRPr="00D340BE">
        <w:rPr>
          <w:b/>
          <w:sz w:val="24"/>
        </w:rPr>
        <w:t>安全保障</w:t>
      </w:r>
      <w:r>
        <w:rPr>
          <w:szCs w:val="21"/>
        </w:rPr>
        <w:br/>
      </w:r>
      <w:r w:rsidRPr="00D340BE">
        <w:rPr>
          <w:szCs w:val="21"/>
        </w:rPr>
        <w:t>具备高低温报警、传感器故障报警功能、断电报警功能</w:t>
      </w:r>
      <w:r>
        <w:rPr>
          <w:szCs w:val="21"/>
        </w:rPr>
        <w:br/>
      </w:r>
      <w:r w:rsidRPr="00D340BE">
        <w:rPr>
          <w:szCs w:val="21"/>
        </w:rPr>
        <w:lastRenderedPageBreak/>
        <w:t>具备声音蜂鸣报警、灯光闪烁报警方式</w:t>
      </w:r>
      <w:r>
        <w:rPr>
          <w:szCs w:val="21"/>
        </w:rPr>
        <w:br/>
      </w:r>
      <w:r w:rsidRPr="00D340BE">
        <w:rPr>
          <w:szCs w:val="21"/>
        </w:rPr>
        <w:t>蜂鸣器自动激活功能</w:t>
      </w:r>
      <w:r w:rsidRPr="00D340BE">
        <w:rPr>
          <w:szCs w:val="21"/>
        </w:rPr>
        <w:br/>
      </w:r>
      <w:r w:rsidRPr="00D340BE">
        <w:rPr>
          <w:b/>
          <w:sz w:val="24"/>
        </w:rPr>
        <w:t>制冷系统</w:t>
      </w:r>
      <w:r>
        <w:rPr>
          <w:szCs w:val="21"/>
        </w:rPr>
        <w:br/>
      </w:r>
      <w:r w:rsidRPr="00D340BE">
        <w:rPr>
          <w:szCs w:val="21"/>
        </w:rPr>
        <w:t>名牌压缩机，无氟环保高效制冷剂</w:t>
      </w:r>
      <w:r>
        <w:rPr>
          <w:szCs w:val="21"/>
        </w:rPr>
        <w:br/>
      </w:r>
      <w:r w:rsidRPr="00D340BE">
        <w:rPr>
          <w:szCs w:val="21"/>
        </w:rPr>
        <w:t>高密度保温发泡层，保温效果好</w:t>
      </w:r>
      <w:r>
        <w:rPr>
          <w:szCs w:val="21"/>
        </w:rPr>
        <w:br/>
      </w:r>
      <w:r w:rsidRPr="00D340BE">
        <w:rPr>
          <w:szCs w:val="21"/>
        </w:rPr>
        <w:t>高效制冷系统设计，制冷速度快，耗电量低</w:t>
      </w:r>
      <w:r w:rsidRPr="00D340BE">
        <w:rPr>
          <w:szCs w:val="21"/>
        </w:rPr>
        <w:br/>
      </w:r>
      <w:r w:rsidRPr="00D340BE">
        <w:rPr>
          <w:b/>
          <w:sz w:val="24"/>
        </w:rPr>
        <w:t>人性化设计</w:t>
      </w:r>
      <w:r>
        <w:rPr>
          <w:szCs w:val="21"/>
        </w:rPr>
        <w:br/>
      </w:r>
      <w:r w:rsidRPr="00D340BE">
        <w:rPr>
          <w:szCs w:val="21"/>
        </w:rPr>
        <w:t>安全门锁设计，防止开门异常</w:t>
      </w:r>
      <w:r>
        <w:rPr>
          <w:szCs w:val="21"/>
        </w:rPr>
        <w:br/>
      </w:r>
      <w:r w:rsidRPr="00D340BE">
        <w:rPr>
          <w:szCs w:val="21"/>
        </w:rPr>
        <w:t>宽电压带，适合</w:t>
      </w:r>
      <w:r w:rsidRPr="00D340BE">
        <w:rPr>
          <w:szCs w:val="21"/>
        </w:rPr>
        <w:t>187</w:t>
      </w:r>
      <w:r w:rsidRPr="00D340BE">
        <w:rPr>
          <w:szCs w:val="21"/>
        </w:rPr>
        <w:t>～</w:t>
      </w:r>
      <w:r w:rsidRPr="00D340BE">
        <w:rPr>
          <w:szCs w:val="21"/>
        </w:rPr>
        <w:t>242V</w:t>
      </w:r>
      <w:r w:rsidRPr="00D340BE">
        <w:rPr>
          <w:szCs w:val="21"/>
        </w:rPr>
        <w:t>电压</w:t>
      </w:r>
      <w:r>
        <w:rPr>
          <w:szCs w:val="21"/>
        </w:rPr>
        <w:br/>
      </w:r>
      <w:r w:rsidRPr="00D340BE">
        <w:rPr>
          <w:szCs w:val="21"/>
        </w:rPr>
        <w:t>采用了最新的环保绝热技术</w:t>
      </w:r>
      <w:r>
        <w:rPr>
          <w:szCs w:val="21"/>
        </w:rPr>
        <w:br/>
      </w:r>
      <w:r w:rsidRPr="00D340BE">
        <w:rPr>
          <w:szCs w:val="21"/>
        </w:rPr>
        <w:t>内外双层门设计，锁住冷气</w:t>
      </w:r>
    </w:p>
    <w:p w:rsidR="006C074E" w:rsidRPr="00795C37" w:rsidRDefault="006C074E" w:rsidP="006C074E">
      <w:pPr>
        <w:autoSpaceDE w:val="0"/>
        <w:autoSpaceDN w:val="0"/>
        <w:adjustRightInd w:val="0"/>
        <w:jc w:val="left"/>
        <w:rPr>
          <w:rFonts w:ascii="宋体" w:hAnsi="宋体" w:cs="AdobeSongStd-Light"/>
          <w:b/>
          <w:kern w:val="0"/>
          <w:sz w:val="24"/>
        </w:rPr>
      </w:pPr>
      <w:r w:rsidRPr="00795C37">
        <w:rPr>
          <w:rFonts w:ascii="宋体" w:hAnsi="宋体" w:cs="AdobeSongStd-Light" w:hint="eastAsia"/>
          <w:b/>
          <w:kern w:val="0"/>
          <w:sz w:val="24"/>
        </w:rPr>
        <w:t>售后</w:t>
      </w:r>
      <w:r>
        <w:rPr>
          <w:rFonts w:ascii="宋体" w:hAnsi="宋体" w:cs="AdobeSongStd-Light" w:hint="eastAsia"/>
          <w:b/>
          <w:kern w:val="0"/>
          <w:sz w:val="24"/>
        </w:rPr>
        <w:t>服务</w:t>
      </w:r>
    </w:p>
    <w:p w:rsidR="006C074E" w:rsidRDefault="006C074E" w:rsidP="006C074E">
      <w:pPr>
        <w:autoSpaceDE w:val="0"/>
        <w:autoSpaceDN w:val="0"/>
        <w:adjustRightInd w:val="0"/>
        <w:jc w:val="left"/>
        <w:rPr>
          <w:rFonts w:ascii="宋体" w:hAnsi="宋体" w:cs="AdobeSongStd-Light"/>
          <w:kern w:val="0"/>
          <w:szCs w:val="21"/>
        </w:rPr>
      </w:pPr>
      <w:r>
        <w:rPr>
          <w:rFonts w:ascii="宋体" w:hAnsi="宋体" w:cs="AdobeSongStd-Light" w:hint="eastAsia"/>
          <w:kern w:val="0"/>
          <w:szCs w:val="21"/>
        </w:rPr>
        <w:t>整机一年，压缩机三年</w:t>
      </w:r>
    </w:p>
    <w:p w:rsidR="00534A70" w:rsidRPr="006C074E" w:rsidRDefault="00534A70"/>
    <w:sectPr w:rsidR="00534A70" w:rsidRPr="006C074E" w:rsidSect="00534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E32" w:rsidRDefault="007A4E32" w:rsidP="00373EB1">
      <w:r>
        <w:separator/>
      </w:r>
    </w:p>
  </w:endnote>
  <w:endnote w:type="continuationSeparator" w:id="1">
    <w:p w:rsidR="007A4E32" w:rsidRDefault="007A4E32" w:rsidP="0037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SongStd-Light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E32" w:rsidRDefault="007A4E32" w:rsidP="00373EB1">
      <w:r>
        <w:separator/>
      </w:r>
    </w:p>
  </w:footnote>
  <w:footnote w:type="continuationSeparator" w:id="1">
    <w:p w:rsidR="007A4E32" w:rsidRDefault="007A4E32" w:rsidP="00373E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74E"/>
    <w:rsid w:val="00373EB1"/>
    <w:rsid w:val="00534A70"/>
    <w:rsid w:val="006C074E"/>
    <w:rsid w:val="00757753"/>
    <w:rsid w:val="007A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074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C074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73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73EB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73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73E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wangjinyu</dc:creator>
  <cp:lastModifiedBy>wangjinyu</cp:lastModifiedBy>
  <cp:revision>2</cp:revision>
  <dcterms:created xsi:type="dcterms:W3CDTF">2016-04-14T07:50:00Z</dcterms:created>
  <dcterms:modified xsi:type="dcterms:W3CDTF">2016-06-06T07:03:00Z</dcterms:modified>
</cp:coreProperties>
</file>