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03" w:rsidRPr="00B60603" w:rsidRDefault="00B60603" w:rsidP="00B60603">
      <w:pPr>
        <w:widowControl/>
        <w:jc w:val="center"/>
        <w:outlineLvl w:val="0"/>
        <w:rPr>
          <w:rFonts w:ascii="Arial" w:eastAsia="宋体" w:hAnsi="Arial" w:cs="Arial"/>
          <w:b/>
          <w:bCs/>
          <w:color w:val="7D7A78"/>
          <w:kern w:val="36"/>
          <w:sz w:val="23"/>
          <w:szCs w:val="23"/>
        </w:rPr>
      </w:pPr>
      <w:r w:rsidRPr="00B60603">
        <w:rPr>
          <w:rFonts w:ascii="Arial" w:eastAsia="宋体" w:hAnsi="Arial" w:cs="Arial"/>
          <w:b/>
          <w:bCs/>
          <w:color w:val="7D7A78"/>
          <w:kern w:val="36"/>
          <w:sz w:val="23"/>
          <w:szCs w:val="23"/>
        </w:rPr>
        <w:t>恒温恒湿实验室规划设计</w:t>
      </w:r>
      <w:r>
        <w:rPr>
          <w:rFonts w:ascii="Arial" w:eastAsia="宋体" w:hAnsi="Arial" w:cs="Arial" w:hint="eastAsia"/>
          <w:b/>
          <w:bCs/>
          <w:color w:val="7D7A78"/>
          <w:kern w:val="36"/>
          <w:sz w:val="23"/>
          <w:szCs w:val="23"/>
        </w:rPr>
        <w:t>(</w:t>
      </w:r>
      <w:r>
        <w:rPr>
          <w:rFonts w:ascii="Arial" w:eastAsia="宋体" w:hAnsi="Arial" w:cs="Arial" w:hint="eastAsia"/>
          <w:b/>
          <w:bCs/>
          <w:color w:val="7D7A78"/>
          <w:kern w:val="36"/>
          <w:sz w:val="23"/>
          <w:szCs w:val="23"/>
        </w:rPr>
        <w:t>广州禄米</w:t>
      </w:r>
      <w:r>
        <w:rPr>
          <w:rFonts w:ascii="Arial" w:eastAsia="宋体" w:hAnsi="Arial" w:cs="Arial" w:hint="eastAsia"/>
          <w:b/>
          <w:bCs/>
          <w:color w:val="7D7A78"/>
          <w:kern w:val="36"/>
          <w:sz w:val="23"/>
          <w:szCs w:val="23"/>
        </w:rPr>
        <w:t>)</w:t>
      </w:r>
    </w:p>
    <w:p w:rsidR="00B60603" w:rsidRPr="00B60603" w:rsidRDefault="00B60603" w:rsidP="00B60603">
      <w:pPr>
        <w:widowControl/>
        <w:spacing w:line="390" w:lineRule="atLeast"/>
        <w:jc w:val="left"/>
        <w:rPr>
          <w:rFonts w:ascii="Arial" w:eastAsia="宋体" w:hAnsi="Arial" w:cs="Arial"/>
          <w:color w:val="AFA7A7"/>
          <w:kern w:val="0"/>
          <w:sz w:val="18"/>
          <w:szCs w:val="18"/>
        </w:rPr>
      </w:pP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【导读】恒温恒湿实验室规划设计要点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恒温恒湿室的整体规划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(Turn Key Projects)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，因要考虑恒温、恒湿精度控制指标，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同时要考虑洁净度的要求、无振动干扰、无电磁干扰、适当的照明、安装成本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/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工期控制、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运转成本、维护性弹性等因数，涉及范围极广，需建筑、水电、空调、实验室使用者等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各项专业人才共同参与</w:t>
      </w:r>
      <w:r w:rsidRPr="00B60603">
        <w:rPr>
          <w:rFonts w:ascii="Arial" w:eastAsia="宋体" w:hAnsi="Arial" w:cs="Arial"/>
          <w:color w:val="AFA7A7"/>
          <w:kern w:val="0"/>
          <w:sz w:val="18"/>
          <w:szCs w:val="18"/>
        </w:rPr>
        <w:t>...</w:t>
      </w:r>
    </w:p>
    <w:p w:rsidR="00B60603" w:rsidRPr="00B60603" w:rsidRDefault="00B60603" w:rsidP="00B60603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恒温恒湿实验室规划设计要点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恒温恒湿室的整体规划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(Turn Key Projects)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，因要考虑恒温、恒湿精度控制指标，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同时要考虑洁净度的要求、无振动干扰、无电磁干扰、适当的照明、安装成本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/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工期控制、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运转成本、维护性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&amp;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弹性等因数，涉及范围极广，需建筑、水电、空调、实验室使用者等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各项专业人才共同参与规划。尽管不少恒温恒湿室规划设计，绝大部分需要迁就于既有的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建筑物，然而，为避免失误应尽可能事先确认下列事项：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9"/>
        <w:gridCol w:w="3395"/>
        <w:gridCol w:w="97"/>
        <w:gridCol w:w="97"/>
      </w:tblGrid>
      <w:tr w:rsidR="00B60603" w:rsidRPr="00B60603" w:rsidTr="00B60603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温湿度控制范围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2.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温湿度控制精度</w:t>
            </w:r>
          </w:p>
        </w:tc>
      </w:tr>
      <w:tr w:rsidR="00B60603" w:rsidRPr="00B60603" w:rsidTr="00B6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3.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洁净度要求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4.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照度要求</w:t>
            </w:r>
          </w:p>
        </w:tc>
      </w:tr>
      <w:tr w:rsidR="00B60603" w:rsidRPr="00B60603" w:rsidTr="00B6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5.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设备的热湿量范围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6.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空调送回风方式。</w:t>
            </w:r>
          </w:p>
        </w:tc>
      </w:tr>
      <w:tr w:rsidR="00B60603" w:rsidRPr="00B60603" w:rsidTr="00B6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7.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室压之平衡措施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8.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引入新风之必要性。</w:t>
            </w:r>
          </w:p>
        </w:tc>
      </w:tr>
      <w:tr w:rsidR="00B60603" w:rsidRPr="00B60603" w:rsidTr="00B6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9.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系统排气的必要性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10.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保温隔热的措施</w:t>
            </w:r>
          </w:p>
        </w:tc>
      </w:tr>
      <w:tr w:rsidR="00B60603" w:rsidRPr="00B60603" w:rsidTr="00B6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11.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设施与动力之配置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12.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静电、振动及噪音</w:t>
            </w:r>
          </w:p>
        </w:tc>
      </w:tr>
      <w:tr w:rsidR="00B60603" w:rsidRPr="00B60603" w:rsidTr="00B6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13.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设备空间与空调间。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14.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进出通道及更衣缓冲区之安排</w:t>
            </w:r>
          </w:p>
        </w:tc>
      </w:tr>
      <w:tr w:rsidR="00B60603" w:rsidRPr="00B60603" w:rsidTr="00B6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15.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足够维护保养空间。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16.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室内净高与楼板载重。</w:t>
            </w:r>
          </w:p>
        </w:tc>
      </w:tr>
      <w:tr w:rsidR="00B60603" w:rsidRPr="00B60603" w:rsidTr="00B6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17.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公害、污染与防灾。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18.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安装及运转成本之衡量。</w:t>
            </w:r>
          </w:p>
        </w:tc>
      </w:tr>
      <w:tr w:rsidR="00B60603" w:rsidRPr="00B60603" w:rsidTr="00B606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19.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美观性要求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20. </w:t>
            </w: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环保要求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603" w:rsidRPr="00B60603" w:rsidRDefault="00B60603" w:rsidP="00B60603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60603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</w:tr>
    </w:tbl>
    <w:p w:rsidR="00B60603" w:rsidRPr="00B60603" w:rsidRDefault="00B60603" w:rsidP="00B60603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恒温恒湿机组工作原理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  <w:t xml:space="preserve"> 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（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1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）回风气流经过背部回风口，进入空调内部；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  <w:t xml:space="preserve"> 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（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2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）空气立即被过滤；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  <w:t xml:space="preserve"> 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（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3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）温度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+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湿度传感器，测定空气状态，并把该信息反馈至控制器系统；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  <w:t xml:space="preserve"> 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（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5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）控制系统将传过来的信息数据，与在存储器中的设定值和比例值进行比较，然后再给空调机组下达指令，对回风进行如下处理。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  <w:t xml:space="preserve"> 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（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6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）制冷冷却：压缩机启动，制冷剂通过蒸发器，回风气流与蒸发器进行热交换，回风气流被冷却。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  <w:t xml:space="preserve"> 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（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7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）补偿性电加热：在除湿时，蒸发器温度较一般制冷状态下要低，回风气流相对极度被冷却，此时，为保证出风点的温度，电加热开启，对回风进行补偿性加热。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  <w:t xml:space="preserve"> 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（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8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）除湿：采用制冷除湿，当除湿时，空调自动减小风速，以增加气流在蒸发器表面的停留时间，以充分冷却除湿。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  <w:t xml:space="preserve"> 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（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9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）加湿：湿度传感器，测定空气状态，并把该信息反馈至控制器系统，启动加湿器，进行加湿；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br/>
        <w:t xml:space="preserve">  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（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10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）通过以上对回风的处理，最后由空气循环的动力部件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—</w:t>
      </w:r>
      <w:r w:rsidRPr="00B60603">
        <w:rPr>
          <w:rFonts w:ascii="Arial" w:eastAsia="宋体" w:hAnsi="Arial" w:cs="Arial"/>
          <w:color w:val="7D7A78"/>
          <w:kern w:val="0"/>
          <w:sz w:val="18"/>
          <w:szCs w:val="18"/>
        </w:rPr>
        <w:t>持续运行的离心风机，被送到送风管道，从这里开始，冷风气流通过静压箱进入实验区。</w:t>
      </w:r>
    </w:p>
    <w:p w:rsidR="00450A43" w:rsidRPr="00B60603" w:rsidRDefault="00450A43"/>
    <w:sectPr w:rsidR="00450A43" w:rsidRPr="00B60603" w:rsidSect="0045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603"/>
    <w:rsid w:val="00450A43"/>
    <w:rsid w:val="00B6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4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06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060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time">
    <w:name w:val="text_time"/>
    <w:basedOn w:val="a"/>
    <w:rsid w:val="00B606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>china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2016-07-05T06:55:00Z</dcterms:created>
  <dcterms:modified xsi:type="dcterms:W3CDTF">2016-07-05T06:55:00Z</dcterms:modified>
</cp:coreProperties>
</file>