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FF" w:rsidRPr="005010FF" w:rsidRDefault="005010FF" w:rsidP="005010FF">
      <w:pPr>
        <w:widowControl/>
        <w:pBdr>
          <w:bottom w:val="single" w:sz="12" w:space="2" w:color="D4DAE8"/>
        </w:pBdr>
        <w:shd w:val="clear" w:color="auto" w:fill="FFFFFF"/>
        <w:jc w:val="center"/>
        <w:outlineLvl w:val="1"/>
        <w:rPr>
          <w:rFonts w:ascii="微软雅黑" w:eastAsia="微软雅黑" w:hAnsi="微软雅黑" w:cs="宋体"/>
          <w:color w:val="333333"/>
          <w:spacing w:val="-15"/>
          <w:kern w:val="0"/>
          <w:sz w:val="36"/>
          <w:szCs w:val="36"/>
        </w:rPr>
      </w:pPr>
      <w:r w:rsidRPr="005010FF">
        <w:rPr>
          <w:rFonts w:ascii="微软雅黑" w:eastAsia="微软雅黑" w:hAnsi="微软雅黑" w:cs="宋体" w:hint="eastAsia"/>
          <w:color w:val="333333"/>
          <w:spacing w:val="-15"/>
          <w:kern w:val="0"/>
          <w:sz w:val="36"/>
          <w:szCs w:val="36"/>
        </w:rPr>
        <w:t>实验室通风柜的验收标准</w:t>
      </w:r>
    </w:p>
    <w:p w:rsidR="005010FF" w:rsidRPr="005010FF" w:rsidRDefault="005010FF" w:rsidP="005010FF">
      <w:pPr>
        <w:widowControl/>
        <w:shd w:val="clear" w:color="auto" w:fill="FFFFFF"/>
        <w:spacing w:line="600" w:lineRule="atLeast"/>
        <w:ind w:firstLine="113"/>
        <w:jc w:val="left"/>
        <w:rPr>
          <w:rFonts w:ascii="Verdana" w:eastAsia="宋体" w:hAnsi="Verdana" w:cs="宋体"/>
          <w:color w:val="333333"/>
          <w:kern w:val="0"/>
          <w:sz w:val="20"/>
          <w:szCs w:val="20"/>
        </w:rPr>
      </w:pPr>
      <w:r w:rsidRPr="005010FF">
        <w:rPr>
          <w:rFonts w:ascii="Verdana" w:eastAsia="宋体" w:hAnsi="Verdana" w:cs="宋体"/>
          <w:color w:val="333333"/>
          <w:kern w:val="0"/>
          <w:sz w:val="20"/>
          <w:szCs w:val="20"/>
        </w:rPr>
        <w:t>    1.</w:t>
      </w:r>
      <w:r w:rsidRPr="005010FF">
        <w:rPr>
          <w:rFonts w:ascii="Verdana" w:eastAsia="宋体" w:hAnsi="Verdana" w:cs="宋体"/>
          <w:color w:val="333333"/>
          <w:kern w:val="0"/>
          <w:sz w:val="20"/>
          <w:szCs w:val="20"/>
        </w:rPr>
        <w:t>按照重要技术指标要求结合参考标准，按两者最高和满足需要为验收标准。</w:t>
      </w:r>
      <w:r w:rsidRPr="005010FF">
        <w:rPr>
          <w:rFonts w:ascii="Verdana" w:eastAsia="宋体" w:hAnsi="Verdana" w:cs="宋体"/>
          <w:color w:val="333333"/>
          <w:kern w:val="0"/>
          <w:sz w:val="20"/>
          <w:szCs w:val="20"/>
        </w:rPr>
        <w:br/>
        <w:t xml:space="preserve">    </w:t>
      </w:r>
      <w:r w:rsidRPr="005010FF">
        <w:rPr>
          <w:rFonts w:ascii="Verdana" w:eastAsia="宋体" w:hAnsi="Verdana" w:cs="宋体"/>
          <w:color w:val="333333"/>
          <w:kern w:val="0"/>
          <w:sz w:val="20"/>
          <w:szCs w:val="20"/>
        </w:rPr>
        <w:t>面风速显示控制精度为：</w:t>
      </w:r>
      <w:r w:rsidRPr="005010FF">
        <w:rPr>
          <w:rFonts w:ascii="Verdana" w:eastAsia="宋体" w:hAnsi="Verdana" w:cs="宋体"/>
          <w:color w:val="333333"/>
          <w:kern w:val="0"/>
          <w:sz w:val="20"/>
          <w:szCs w:val="20"/>
        </w:rPr>
        <w:t>0.5</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t>0.7</w:t>
      </w:r>
      <w:r w:rsidRPr="005010FF">
        <w:rPr>
          <w:rFonts w:ascii="Verdana" w:eastAsia="宋体" w:hAnsi="Verdana" w:cs="宋体"/>
          <w:color w:val="333333"/>
          <w:kern w:val="0"/>
          <w:sz w:val="20"/>
          <w:szCs w:val="20"/>
        </w:rPr>
        <w:t>米</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t>秒（</w:t>
      </w:r>
      <w:r w:rsidRPr="005010FF">
        <w:rPr>
          <w:rFonts w:ascii="Verdana" w:eastAsia="宋体" w:hAnsi="Verdana" w:cs="宋体"/>
          <w:color w:val="333333"/>
          <w:kern w:val="0"/>
          <w:sz w:val="20"/>
          <w:szCs w:val="20"/>
        </w:rPr>
        <w:t>m/s</w:t>
      </w:r>
      <w:r w:rsidRPr="005010FF">
        <w:rPr>
          <w:rFonts w:ascii="Verdana" w:eastAsia="宋体" w:hAnsi="Verdana" w:cs="宋体"/>
          <w:color w:val="333333"/>
          <w:kern w:val="0"/>
          <w:sz w:val="20"/>
          <w:szCs w:val="20"/>
        </w:rPr>
        <w:t>）（操作柜门平面上口左中右三点及下口左中右三点共计六点的测量平均值）；噪声须控制在</w:t>
      </w:r>
      <w:r w:rsidRPr="005010FF">
        <w:rPr>
          <w:rFonts w:ascii="Verdana" w:eastAsia="宋体" w:hAnsi="Verdana" w:cs="宋体"/>
          <w:color w:val="333333"/>
          <w:kern w:val="0"/>
          <w:sz w:val="20"/>
          <w:szCs w:val="20"/>
        </w:rPr>
        <w:t>52±3</w:t>
      </w:r>
      <w:r w:rsidRPr="005010FF">
        <w:rPr>
          <w:rFonts w:ascii="Verdana" w:eastAsia="宋体" w:hAnsi="Verdana" w:cs="宋体"/>
          <w:color w:val="333333"/>
          <w:kern w:val="0"/>
          <w:sz w:val="20"/>
          <w:szCs w:val="20"/>
        </w:rPr>
        <w:t>分贝〔</w:t>
      </w:r>
      <w:r w:rsidRPr="005010FF">
        <w:rPr>
          <w:rFonts w:ascii="Verdana" w:eastAsia="宋体" w:hAnsi="Verdana" w:cs="宋体"/>
          <w:color w:val="333333"/>
          <w:kern w:val="0"/>
          <w:sz w:val="20"/>
          <w:szCs w:val="20"/>
        </w:rPr>
        <w:t>dB(A)</w:t>
      </w:r>
      <w:r w:rsidRPr="005010FF">
        <w:rPr>
          <w:rFonts w:ascii="Verdana" w:eastAsia="宋体" w:hAnsi="Verdana" w:cs="宋体"/>
          <w:color w:val="333333"/>
          <w:kern w:val="0"/>
          <w:sz w:val="20"/>
          <w:szCs w:val="20"/>
        </w:rPr>
        <w:t>〕以内（贴近柜门外</w:t>
      </w:r>
      <w:r w:rsidRPr="005010FF">
        <w:rPr>
          <w:rFonts w:ascii="Verdana" w:eastAsia="宋体" w:hAnsi="Verdana" w:cs="宋体"/>
          <w:color w:val="333333"/>
          <w:kern w:val="0"/>
          <w:sz w:val="20"/>
          <w:szCs w:val="20"/>
        </w:rPr>
        <w:t>6</w:t>
      </w:r>
      <w:r w:rsidRPr="005010FF">
        <w:rPr>
          <w:rFonts w:ascii="Verdana" w:eastAsia="宋体" w:hAnsi="Verdana" w:cs="宋体"/>
          <w:color w:val="333333"/>
          <w:kern w:val="0"/>
          <w:sz w:val="20"/>
          <w:szCs w:val="20"/>
        </w:rPr>
        <w:t>点测量平均值）。</w:t>
      </w:r>
    </w:p>
    <w:p w:rsidR="005010FF" w:rsidRPr="005010FF" w:rsidRDefault="005010FF" w:rsidP="005010FF">
      <w:pPr>
        <w:widowControl/>
        <w:shd w:val="clear" w:color="auto" w:fill="FFFFFF"/>
        <w:spacing w:line="600" w:lineRule="atLeast"/>
        <w:ind w:firstLine="113"/>
        <w:jc w:val="left"/>
        <w:rPr>
          <w:rFonts w:ascii="Verdana" w:eastAsia="宋体" w:hAnsi="Verdana" w:cs="宋体"/>
          <w:color w:val="333333"/>
          <w:kern w:val="0"/>
          <w:sz w:val="20"/>
          <w:szCs w:val="20"/>
        </w:rPr>
      </w:pPr>
      <w:r w:rsidRPr="005010FF">
        <w:rPr>
          <w:rFonts w:ascii="Verdana" w:eastAsia="宋体" w:hAnsi="Verdana" w:cs="宋体"/>
          <w:color w:val="333333"/>
          <w:kern w:val="0"/>
          <w:sz w:val="20"/>
          <w:szCs w:val="20"/>
        </w:rPr>
        <w:t>    2.</w:t>
      </w:r>
      <w:r w:rsidRPr="005010FF">
        <w:rPr>
          <w:rFonts w:ascii="Verdana" w:eastAsia="宋体" w:hAnsi="Verdana" w:cs="宋体"/>
          <w:color w:val="333333"/>
          <w:kern w:val="0"/>
          <w:sz w:val="20"/>
          <w:szCs w:val="20"/>
        </w:rPr>
        <w:t>参考标准：</w:t>
      </w:r>
      <w:r w:rsidRPr="005010FF">
        <w:rPr>
          <w:rFonts w:ascii="Verdana" w:eastAsia="宋体" w:hAnsi="Verdana" w:cs="宋体"/>
          <w:color w:val="333333"/>
          <w:kern w:val="0"/>
          <w:sz w:val="20"/>
          <w:szCs w:val="20"/>
        </w:rPr>
        <w:br/>
        <w:t>2.1SEFA-#1(</w:t>
      </w:r>
      <w:r w:rsidRPr="005010FF">
        <w:rPr>
          <w:rFonts w:ascii="Verdana" w:eastAsia="宋体" w:hAnsi="Verdana" w:cs="宋体"/>
          <w:color w:val="333333"/>
          <w:kern w:val="0"/>
          <w:sz w:val="20"/>
          <w:szCs w:val="20"/>
        </w:rPr>
        <w:t>实验室排风柜</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2.2NFPA-#45(</w:t>
      </w:r>
      <w:r w:rsidRPr="005010FF">
        <w:rPr>
          <w:rFonts w:ascii="Verdana" w:eastAsia="宋体" w:hAnsi="Verdana" w:cs="宋体"/>
          <w:color w:val="333333"/>
          <w:kern w:val="0"/>
          <w:sz w:val="20"/>
          <w:szCs w:val="20"/>
        </w:rPr>
        <w:t>化学实验室防火标准</w:t>
      </w:r>
      <w:r w:rsidRPr="005010FF">
        <w:rPr>
          <w:rFonts w:ascii="Verdana" w:eastAsia="宋体" w:hAnsi="Verdana" w:cs="宋体"/>
          <w:color w:val="333333"/>
          <w:kern w:val="0"/>
          <w:sz w:val="20"/>
          <w:szCs w:val="20"/>
        </w:rPr>
        <w:t>)6.1</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t>6.14</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2.3ASTM-E-84</w:t>
      </w:r>
      <w:r w:rsidRPr="005010FF">
        <w:rPr>
          <w:rFonts w:ascii="Verdana" w:eastAsia="宋体" w:hAnsi="Verdana" w:cs="宋体"/>
          <w:color w:val="333333"/>
          <w:kern w:val="0"/>
          <w:sz w:val="20"/>
          <w:szCs w:val="20"/>
        </w:rPr>
        <w:t>（建筑材料表面阻燃标准）；</w:t>
      </w:r>
      <w:r w:rsidRPr="005010FF">
        <w:rPr>
          <w:rFonts w:ascii="Verdana" w:eastAsia="宋体" w:hAnsi="Verdana" w:cs="宋体"/>
          <w:color w:val="333333"/>
          <w:kern w:val="0"/>
          <w:sz w:val="20"/>
          <w:szCs w:val="20"/>
        </w:rPr>
        <w:br/>
        <w:t>2.4ASHRAE-110-95(</w:t>
      </w:r>
      <w:r w:rsidRPr="005010FF">
        <w:rPr>
          <w:rFonts w:ascii="Verdana" w:eastAsia="宋体" w:hAnsi="Verdana" w:cs="宋体"/>
          <w:color w:val="333333"/>
          <w:kern w:val="0"/>
          <w:sz w:val="20"/>
          <w:szCs w:val="20"/>
        </w:rPr>
        <w:t>实验室排风柜测试标准</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2.5ANSI-StandardZ9.5(</w:t>
      </w:r>
      <w:r w:rsidRPr="005010FF">
        <w:rPr>
          <w:rFonts w:ascii="Verdana" w:eastAsia="宋体" w:hAnsi="Verdana" w:cs="宋体"/>
          <w:color w:val="333333"/>
          <w:kern w:val="0"/>
          <w:sz w:val="20"/>
          <w:szCs w:val="20"/>
        </w:rPr>
        <w:t>实验室通风标准</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2.6ULStandard3101-1</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2.7CAN/CSAStandardC22.2No.1010.1</w:t>
      </w:r>
      <w:r w:rsidRPr="005010FF">
        <w:rPr>
          <w:rFonts w:ascii="Verdana" w:eastAsia="宋体" w:hAnsi="Verdana" w:cs="宋体"/>
          <w:color w:val="333333"/>
          <w:kern w:val="0"/>
          <w:sz w:val="20"/>
          <w:szCs w:val="20"/>
        </w:rPr>
        <w:t>；</w:t>
      </w:r>
      <w:r w:rsidRPr="005010FF">
        <w:rPr>
          <w:rFonts w:ascii="Verdana" w:eastAsia="宋体" w:hAnsi="Verdana" w:cs="宋体"/>
          <w:color w:val="333333"/>
          <w:kern w:val="0"/>
          <w:sz w:val="20"/>
          <w:szCs w:val="20"/>
        </w:rPr>
        <w:br/>
        <w:t>2.8ULStandard180</w:t>
      </w:r>
      <w:r w:rsidRPr="005010FF">
        <w:rPr>
          <w:rFonts w:ascii="Verdana" w:eastAsia="宋体" w:hAnsi="Verdana" w:cs="宋体"/>
          <w:color w:val="333333"/>
          <w:kern w:val="0"/>
          <w:sz w:val="20"/>
          <w:szCs w:val="20"/>
        </w:rPr>
        <w:br/>
        <w:t>2.9</w:t>
      </w:r>
      <w:r w:rsidRPr="005010FF">
        <w:rPr>
          <w:rFonts w:ascii="Verdana" w:eastAsia="宋体" w:hAnsi="Verdana" w:cs="宋体"/>
          <w:color w:val="333333"/>
          <w:kern w:val="0"/>
          <w:sz w:val="20"/>
          <w:szCs w:val="20"/>
        </w:rPr>
        <w:t>大气环境废气排放标准</w:t>
      </w:r>
    </w:p>
    <w:p w:rsidR="005010FF" w:rsidRPr="005010FF" w:rsidRDefault="005010FF" w:rsidP="005010FF">
      <w:pPr>
        <w:widowControl/>
        <w:shd w:val="clear" w:color="auto" w:fill="FFFFFF"/>
        <w:spacing w:line="600" w:lineRule="atLeast"/>
        <w:ind w:firstLine="113"/>
        <w:jc w:val="left"/>
        <w:rPr>
          <w:rFonts w:ascii="Verdana" w:eastAsia="宋体" w:hAnsi="Verdana" w:cs="宋体"/>
          <w:color w:val="333333"/>
          <w:kern w:val="0"/>
          <w:sz w:val="20"/>
          <w:szCs w:val="20"/>
        </w:rPr>
      </w:pPr>
      <w:r w:rsidRPr="005010FF">
        <w:rPr>
          <w:rFonts w:ascii="Verdana" w:eastAsia="宋体" w:hAnsi="Verdana" w:cs="宋体"/>
          <w:color w:val="333333"/>
          <w:kern w:val="0"/>
          <w:sz w:val="20"/>
          <w:szCs w:val="20"/>
        </w:rPr>
        <w:t>    3.</w:t>
      </w:r>
      <w:r w:rsidRPr="005010FF">
        <w:rPr>
          <w:rFonts w:ascii="Verdana" w:eastAsia="宋体" w:hAnsi="Verdana" w:cs="宋体"/>
          <w:color w:val="333333"/>
          <w:kern w:val="0"/>
          <w:sz w:val="20"/>
          <w:szCs w:val="20"/>
        </w:rPr>
        <w:t>通风风机具体技术指标要求：</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通风系统所用风机采用高效玻璃钢离心风机，配有减震器，要求防爆：</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结构紧凑、噪声低、耐腐蚀，强度高、使用寿命长。</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运行效率高、性能稳定可靠。</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造型美观大方、使用维护方便。</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所配置的电机需防水、防尘、使用寿命长。</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风量、风压：投标单位根据通风柜排风要求及现场情况自行选型；</w:t>
      </w:r>
      <w:r w:rsidRPr="005010FF">
        <w:rPr>
          <w:rFonts w:ascii="Verdana" w:eastAsia="宋体" w:hAnsi="Verdana" w:cs="宋体"/>
          <w:color w:val="333333"/>
          <w:kern w:val="0"/>
          <w:sz w:val="20"/>
          <w:szCs w:val="20"/>
        </w:rPr>
        <w:br/>
      </w:r>
      <w:r w:rsidRPr="005010FF">
        <w:rPr>
          <w:rFonts w:ascii="Verdana" w:eastAsia="宋体" w:hAnsi="Verdana" w:cs="宋体"/>
          <w:color w:val="333333"/>
          <w:kern w:val="0"/>
          <w:sz w:val="20"/>
          <w:szCs w:val="20"/>
        </w:rPr>
        <w:t>材质：玻璃钢；</w:t>
      </w:r>
    </w:p>
    <w:p w:rsidR="00682175" w:rsidRPr="005010FF" w:rsidRDefault="00682175"/>
    <w:sectPr w:rsidR="00682175" w:rsidRPr="005010FF" w:rsidSect="0068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0FF"/>
    <w:rsid w:val="005010FF"/>
    <w:rsid w:val="00682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175"/>
    <w:pPr>
      <w:widowControl w:val="0"/>
      <w:jc w:val="both"/>
    </w:pPr>
  </w:style>
  <w:style w:type="paragraph" w:styleId="2">
    <w:name w:val="heading 2"/>
    <w:basedOn w:val="a"/>
    <w:link w:val="2Char"/>
    <w:uiPriority w:val="9"/>
    <w:qFormat/>
    <w:rsid w:val="005010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10FF"/>
    <w:rPr>
      <w:rFonts w:ascii="宋体" w:eastAsia="宋体" w:hAnsi="宋体" w:cs="宋体"/>
      <w:b/>
      <w:bCs/>
      <w:kern w:val="0"/>
      <w:sz w:val="36"/>
      <w:szCs w:val="36"/>
    </w:rPr>
  </w:style>
  <w:style w:type="character" w:customStyle="1" w:styleId="infocol">
    <w:name w:val="infocol"/>
    <w:basedOn w:val="a0"/>
    <w:rsid w:val="005010FF"/>
  </w:style>
  <w:style w:type="character" w:customStyle="1" w:styleId="apple-converted-space">
    <w:name w:val="apple-converted-space"/>
    <w:basedOn w:val="a0"/>
    <w:rsid w:val="005010FF"/>
  </w:style>
  <w:style w:type="character" w:styleId="a3">
    <w:name w:val="Hyperlink"/>
    <w:basedOn w:val="a0"/>
    <w:uiPriority w:val="99"/>
    <w:semiHidden/>
    <w:unhideWhenUsed/>
    <w:rsid w:val="005010FF"/>
    <w:rPr>
      <w:color w:val="0000FF"/>
      <w:u w:val="single"/>
    </w:rPr>
  </w:style>
  <w:style w:type="paragraph" w:styleId="a4">
    <w:name w:val="Normal (Web)"/>
    <w:basedOn w:val="a"/>
    <w:uiPriority w:val="99"/>
    <w:semiHidden/>
    <w:unhideWhenUsed/>
    <w:rsid w:val="005010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5893633">
      <w:bodyDiv w:val="1"/>
      <w:marLeft w:val="0"/>
      <w:marRight w:val="0"/>
      <w:marTop w:val="0"/>
      <w:marBottom w:val="0"/>
      <w:divBdr>
        <w:top w:val="none" w:sz="0" w:space="0" w:color="auto"/>
        <w:left w:val="none" w:sz="0" w:space="0" w:color="auto"/>
        <w:bottom w:val="none" w:sz="0" w:space="0" w:color="auto"/>
        <w:right w:val="none" w:sz="0" w:space="0" w:color="auto"/>
      </w:divBdr>
      <w:divsChild>
        <w:div w:id="424544701">
          <w:marLeft w:val="0"/>
          <w:marRight w:val="0"/>
          <w:marTop w:val="0"/>
          <w:marBottom w:val="0"/>
          <w:divBdr>
            <w:top w:val="none" w:sz="0" w:space="0" w:color="auto"/>
            <w:left w:val="none" w:sz="0" w:space="0" w:color="auto"/>
            <w:bottom w:val="none" w:sz="0" w:space="0" w:color="auto"/>
            <w:right w:val="none" w:sz="0" w:space="0" w:color="auto"/>
          </w:divBdr>
          <w:divsChild>
            <w:div w:id="757943513">
              <w:marLeft w:val="0"/>
              <w:marRight w:val="0"/>
              <w:marTop w:val="0"/>
              <w:marBottom w:val="0"/>
              <w:divBdr>
                <w:top w:val="none" w:sz="0" w:space="0" w:color="auto"/>
                <w:left w:val="none" w:sz="0" w:space="0" w:color="auto"/>
                <w:bottom w:val="none" w:sz="0" w:space="0" w:color="auto"/>
                <w:right w:val="none" w:sz="0" w:space="0" w:color="auto"/>
              </w:divBdr>
            </w:div>
            <w:div w:id="1871455282">
              <w:marLeft w:val="0"/>
              <w:marRight w:val="0"/>
              <w:marTop w:val="0"/>
              <w:marBottom w:val="0"/>
              <w:divBdr>
                <w:top w:val="none" w:sz="0" w:space="0" w:color="auto"/>
                <w:left w:val="none" w:sz="0" w:space="0" w:color="auto"/>
                <w:bottom w:val="none" w:sz="0" w:space="0" w:color="auto"/>
                <w:right w:val="none" w:sz="0" w:space="0" w:color="auto"/>
              </w:divBdr>
              <w:divsChild>
                <w:div w:id="924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2016-07-08T05:56:00Z</dcterms:created>
  <dcterms:modified xsi:type="dcterms:W3CDTF">2016-07-08T05:57:00Z</dcterms:modified>
</cp:coreProperties>
</file>