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49" w:rsidRDefault="008C188A" w:rsidP="008C188A">
      <w:pPr>
        <w:jc w:val="center"/>
        <w:rPr>
          <w:rFonts w:ascii="微软雅黑" w:eastAsia="微软雅黑" w:hAnsi="微软雅黑" w:hint="eastAsia"/>
          <w:color w:val="9933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993300"/>
          <w:sz w:val="27"/>
          <w:szCs w:val="27"/>
          <w:shd w:val="clear" w:color="auto" w:fill="FFFFFF"/>
        </w:rPr>
        <w:t>精密仪器室温控及用电</w:t>
      </w:r>
    </w:p>
    <w:p w:rsidR="008C188A" w:rsidRDefault="008C188A" w:rsidP="008C188A">
      <w:pPr>
        <w:pStyle w:val="a3"/>
        <w:shd w:val="clear" w:color="auto" w:fill="FFFFFF"/>
        <w:spacing w:line="420" w:lineRule="atLeast"/>
        <w:rPr>
          <w:rFonts w:ascii="微软雅黑" w:eastAsia="微软雅黑" w:hAnsi="微软雅黑"/>
          <w:color w:val="0066FF"/>
          <w:sz w:val="21"/>
          <w:szCs w:val="21"/>
        </w:rPr>
      </w:pPr>
      <w:r>
        <w:rPr>
          <w:rFonts w:ascii="微软雅黑" w:eastAsia="微软雅黑" w:hAnsi="微软雅黑" w:hint="eastAsia"/>
          <w:color w:val="0066FF"/>
          <w:sz w:val="27"/>
          <w:szCs w:val="27"/>
        </w:rPr>
        <w:t>精密仪器室要求具有防火、防震、防电磁干扰、防噪音、防潮、防腐蚀、防尘、防有害气体侵入等功能事项，保持恒定室温。温度一般15-30摄氏度，有条件最好能控制在18-25摄氏度更宜，湿度60-70%，对恒温要求高的精密仪器室，可装双层门窗及恒温空调装置。</w:t>
      </w:r>
    </w:p>
    <w:p w:rsidR="008C188A" w:rsidRDefault="008C188A" w:rsidP="008C188A">
      <w:pPr>
        <w:pStyle w:val="a3"/>
        <w:shd w:val="clear" w:color="auto" w:fill="FFFFFF"/>
        <w:spacing w:line="420" w:lineRule="atLeast"/>
        <w:rPr>
          <w:rFonts w:ascii="微软雅黑" w:eastAsia="微软雅黑" w:hAnsi="微软雅黑" w:hint="eastAsia"/>
          <w:color w:val="0066FF"/>
          <w:sz w:val="21"/>
          <w:szCs w:val="21"/>
        </w:rPr>
      </w:pPr>
      <w:r>
        <w:rPr>
          <w:rFonts w:ascii="微软雅黑" w:eastAsia="微软雅黑" w:hAnsi="微软雅黑" w:hint="eastAsia"/>
          <w:color w:val="0066FF"/>
          <w:sz w:val="27"/>
          <w:szCs w:val="27"/>
        </w:rPr>
        <w:t>   广州昊诺实验室推选用水磨石/防静电地板等地面材料，避免集聚灰层，产生静电，最好不用地毯；大型紧密仪器室供电电压要求长期稳定，允许±10%的电压波动范围，必要时配备稳压电源，为防止电压瞬间、瞬时停电、电压不足等影响仪器运作，可根据需要选用UPS不间断电源。为保证供电不间断，可采用双电源供电，并设计装用地线。</w:t>
      </w:r>
    </w:p>
    <w:p w:rsidR="008C188A" w:rsidRDefault="008C188A" w:rsidP="008C188A">
      <w:pPr>
        <w:pStyle w:val="a3"/>
        <w:shd w:val="clear" w:color="auto" w:fill="FFFFFF"/>
        <w:spacing w:line="420" w:lineRule="atLeast"/>
        <w:rPr>
          <w:rFonts w:ascii="微软雅黑" w:eastAsia="微软雅黑" w:hAnsi="微软雅黑" w:hint="eastAsia"/>
          <w:color w:val="0066FF"/>
          <w:sz w:val="21"/>
          <w:szCs w:val="21"/>
        </w:rPr>
      </w:pPr>
      <w:r>
        <w:rPr>
          <w:rFonts w:ascii="微软雅黑" w:eastAsia="微软雅黑" w:hAnsi="微软雅黑"/>
          <w:noProof/>
          <w:color w:val="0066FF"/>
          <w:sz w:val="27"/>
          <w:szCs w:val="27"/>
        </w:rPr>
        <w:drawing>
          <wp:inline distT="0" distB="0" distL="0" distR="0">
            <wp:extent cx="5715000" cy="3810000"/>
            <wp:effectExtent l="19050" t="0" r="0" b="0"/>
            <wp:docPr id="1" name="图片 1" descr="http://www.gzhnlab.com/uploadfiles/pic_path/20163311532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hnlab.com/uploadfiles/pic_path/2016331153251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8A" w:rsidRDefault="008C188A"/>
    <w:sectPr w:rsidR="008C188A" w:rsidSect="00824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88A"/>
    <w:rsid w:val="00824849"/>
    <w:rsid w:val="008C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8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C18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18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2016-08-13T05:56:00Z</dcterms:created>
  <dcterms:modified xsi:type="dcterms:W3CDTF">2016-08-13T05:57:00Z</dcterms:modified>
</cp:coreProperties>
</file>