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748" w:rsidRDefault="00115748" w:rsidP="00115748">
      <w:pPr>
        <w:spacing w:before="75" w:after="75"/>
        <w:rPr>
          <w:rFonts w:ascii="Arial" w:hAnsi="Arial" w:cs="Arial"/>
          <w:color w:val="000000"/>
          <w:szCs w:val="21"/>
        </w:rPr>
      </w:pPr>
      <w:r>
        <w:rPr>
          <w:rFonts w:ascii="Arial" w:hAnsi="Arial" w:cs="Arial"/>
          <w:b/>
          <w:bCs/>
          <w:color w:val="000000"/>
          <w:szCs w:val="21"/>
        </w:rPr>
        <w:t>一、概述</w:t>
      </w:r>
    </w:p>
    <w:p w:rsidR="00115748" w:rsidRDefault="00115748" w:rsidP="00115748">
      <w:pPr>
        <w:spacing w:before="75" w:after="75"/>
        <w:rPr>
          <w:rFonts w:ascii="Arial" w:hAnsi="Arial" w:cs="Arial"/>
          <w:color w:val="000000"/>
          <w:szCs w:val="21"/>
        </w:rPr>
      </w:pPr>
      <w:r>
        <w:rPr>
          <w:rFonts w:ascii="Arial" w:hAnsi="Arial" w:cs="Arial"/>
          <w:color w:val="000000"/>
          <w:szCs w:val="21"/>
        </w:rPr>
        <w:t>DC-LWQ</w:t>
      </w:r>
      <w:r>
        <w:rPr>
          <w:rFonts w:ascii="Arial" w:hAnsi="Arial" w:cs="Arial"/>
          <w:color w:val="000000"/>
          <w:szCs w:val="21"/>
        </w:rPr>
        <w:t>系列</w:t>
      </w:r>
      <w:hyperlink r:id="rId6" w:history="1">
        <w:r>
          <w:rPr>
            <w:rStyle w:val="a7"/>
            <w:rFonts w:ascii="Arial" w:hAnsi="Arial" w:cs="Arial"/>
            <w:szCs w:val="21"/>
          </w:rPr>
          <w:t>气体智能涡轮流量计</w:t>
        </w:r>
      </w:hyperlink>
      <w:r>
        <w:rPr>
          <w:rFonts w:ascii="Arial" w:hAnsi="Arial" w:cs="Arial"/>
          <w:color w:val="000000"/>
          <w:szCs w:val="21"/>
        </w:rPr>
        <w:t>是我公司按照</w:t>
      </w:r>
      <w:r>
        <w:rPr>
          <w:rFonts w:ascii="Arial" w:hAnsi="Arial" w:cs="Arial"/>
          <w:color w:val="000000"/>
          <w:szCs w:val="21"/>
        </w:rPr>
        <w:t>GB/T18940-2003</w:t>
      </w:r>
      <w:r>
        <w:rPr>
          <w:rFonts w:ascii="Arial" w:hAnsi="Arial" w:cs="Arial"/>
          <w:color w:val="000000"/>
          <w:szCs w:val="21"/>
        </w:rPr>
        <w:t>标准并结合国内外流量仪表先进技术而研制开发的集温度、压力、流量传感器和智能流量积算仪于一体的新一代高精度、高可靠性的精密计量仪表，它出色的低压和高压计量性能，多种信号输出方式以及对流体扰动的低敏感性，使得</w:t>
      </w:r>
      <w:r>
        <w:rPr>
          <w:rFonts w:ascii="Arial" w:hAnsi="Arial" w:cs="Arial"/>
          <w:color w:val="000000"/>
          <w:szCs w:val="21"/>
        </w:rPr>
        <w:t>DC-LWQ</w:t>
      </w:r>
      <w:r>
        <w:rPr>
          <w:rFonts w:ascii="Arial" w:hAnsi="Arial" w:cs="Arial"/>
          <w:color w:val="000000"/>
          <w:szCs w:val="21"/>
        </w:rPr>
        <w:t>系列流量计成为一种特别的能准确计量气体累积量的商业贸易计量仪表。</w:t>
      </w:r>
    </w:p>
    <w:p w:rsidR="00115748" w:rsidRDefault="00115748" w:rsidP="00115748">
      <w:pPr>
        <w:spacing w:before="75" w:after="75"/>
        <w:rPr>
          <w:rFonts w:ascii="Arial" w:hAnsi="Arial" w:cs="Arial"/>
          <w:color w:val="000000"/>
          <w:szCs w:val="21"/>
        </w:rPr>
      </w:pPr>
      <w:r>
        <w:rPr>
          <w:rFonts w:ascii="Arial" w:hAnsi="Arial" w:cs="Arial"/>
          <w:color w:val="000000"/>
          <w:szCs w:val="21"/>
        </w:rPr>
        <w:t>该流量计广泛应用于：城市管线（网）燃气的计量、工业燃气的计量、燃气调压站的计量、能源管理以及其它各种无腐蚀性气体的计量或流量控制等场合。</w:t>
      </w:r>
    </w:p>
    <w:p w:rsidR="00115748" w:rsidRDefault="00115748" w:rsidP="00115748">
      <w:pPr>
        <w:spacing w:before="75" w:after="75"/>
        <w:rPr>
          <w:rFonts w:ascii="Arial" w:hAnsi="Arial" w:cs="Arial"/>
          <w:color w:val="000000"/>
          <w:szCs w:val="21"/>
        </w:rPr>
      </w:pPr>
      <w:r>
        <w:rPr>
          <w:rFonts w:ascii="Arial" w:hAnsi="Arial" w:cs="Arial"/>
          <w:color w:val="000000"/>
          <w:szCs w:val="21"/>
        </w:rPr>
        <w:t>该产品经国家防爆产品质检部门按</w:t>
      </w:r>
      <w:r>
        <w:rPr>
          <w:rFonts w:ascii="Arial" w:hAnsi="Arial" w:cs="Arial"/>
          <w:color w:val="000000"/>
          <w:szCs w:val="21"/>
        </w:rPr>
        <w:t>GB3836-2000</w:t>
      </w:r>
      <w:r>
        <w:rPr>
          <w:rFonts w:ascii="Arial" w:hAnsi="Arial" w:cs="Arial"/>
          <w:color w:val="000000"/>
          <w:szCs w:val="21"/>
        </w:rPr>
        <w:t>《爆炸性气体环境用电气设备第</w:t>
      </w:r>
      <w:r>
        <w:rPr>
          <w:rFonts w:ascii="Arial" w:hAnsi="Arial" w:cs="Arial"/>
          <w:color w:val="000000"/>
          <w:szCs w:val="21"/>
        </w:rPr>
        <w:t>1</w:t>
      </w:r>
      <w:r>
        <w:rPr>
          <w:rFonts w:ascii="Arial" w:hAnsi="Arial" w:cs="Arial"/>
          <w:color w:val="000000"/>
          <w:szCs w:val="21"/>
        </w:rPr>
        <w:t>部</w:t>
      </w:r>
      <w:r>
        <w:rPr>
          <w:rFonts w:ascii="Arial" w:hAnsi="Arial" w:cs="Arial"/>
          <w:color w:val="000000"/>
          <w:szCs w:val="21"/>
        </w:rPr>
        <w:t>:</w:t>
      </w:r>
      <w:r>
        <w:rPr>
          <w:rFonts w:ascii="Arial" w:hAnsi="Arial" w:cs="Arial"/>
          <w:color w:val="000000"/>
          <w:szCs w:val="21"/>
        </w:rPr>
        <w:br/>
      </w:r>
      <w:r>
        <w:rPr>
          <w:rFonts w:ascii="Arial" w:hAnsi="Arial" w:cs="Arial"/>
          <w:color w:val="000000"/>
          <w:szCs w:val="21"/>
        </w:rPr>
        <w:t>通用要求》，</w:t>
      </w:r>
      <w:r>
        <w:rPr>
          <w:rFonts w:ascii="Arial" w:hAnsi="Arial" w:cs="Arial"/>
          <w:color w:val="000000"/>
          <w:szCs w:val="21"/>
        </w:rPr>
        <w:t>GB3836.2-2000</w:t>
      </w:r>
      <w:r>
        <w:rPr>
          <w:rFonts w:ascii="Arial" w:hAnsi="Arial" w:cs="Arial"/>
          <w:color w:val="000000"/>
          <w:szCs w:val="21"/>
        </w:rPr>
        <w:t>《爆炸性气体环境用电气设备第</w:t>
      </w:r>
      <w:r>
        <w:rPr>
          <w:rFonts w:ascii="Arial" w:hAnsi="Arial" w:cs="Arial"/>
          <w:color w:val="000000"/>
          <w:szCs w:val="21"/>
        </w:rPr>
        <w:t>2</w:t>
      </w:r>
      <w:r>
        <w:rPr>
          <w:rFonts w:ascii="Arial" w:hAnsi="Arial" w:cs="Arial"/>
          <w:color w:val="000000"/>
          <w:szCs w:val="21"/>
        </w:rPr>
        <w:t>部分</w:t>
      </w:r>
      <w:r>
        <w:rPr>
          <w:rFonts w:ascii="Arial" w:hAnsi="Arial" w:cs="Arial"/>
          <w:color w:val="000000"/>
          <w:szCs w:val="21"/>
        </w:rPr>
        <w:t>:</w:t>
      </w:r>
      <w:r>
        <w:rPr>
          <w:rFonts w:ascii="Arial" w:hAnsi="Arial" w:cs="Arial"/>
          <w:color w:val="000000"/>
          <w:szCs w:val="21"/>
        </w:rPr>
        <w:t>隔爆型</w:t>
      </w:r>
      <w:r>
        <w:rPr>
          <w:rFonts w:ascii="Arial" w:hAnsi="Arial" w:cs="Arial"/>
          <w:color w:val="000000"/>
          <w:szCs w:val="21"/>
        </w:rPr>
        <w:t>“d”</w:t>
      </w:r>
      <w:r>
        <w:rPr>
          <w:rFonts w:ascii="Arial" w:hAnsi="Arial" w:cs="Arial"/>
          <w:color w:val="000000"/>
          <w:szCs w:val="21"/>
        </w:rPr>
        <w:t>》和</w:t>
      </w:r>
      <w:r>
        <w:rPr>
          <w:rFonts w:ascii="Arial" w:hAnsi="Arial" w:cs="Arial"/>
          <w:color w:val="000000"/>
          <w:szCs w:val="21"/>
        </w:rPr>
        <w:t>GB3836.4-2000</w:t>
      </w:r>
      <w:r>
        <w:rPr>
          <w:rFonts w:ascii="Arial" w:hAnsi="Arial" w:cs="Arial"/>
          <w:color w:val="000000"/>
          <w:szCs w:val="21"/>
        </w:rPr>
        <w:t>《爆炸性气体环境用电气设备第</w:t>
      </w:r>
      <w:r>
        <w:rPr>
          <w:rFonts w:ascii="Arial" w:hAnsi="Arial" w:cs="Arial"/>
          <w:color w:val="000000"/>
          <w:szCs w:val="21"/>
        </w:rPr>
        <w:t>4</w:t>
      </w:r>
      <w:r>
        <w:rPr>
          <w:rFonts w:ascii="Arial" w:hAnsi="Arial" w:cs="Arial"/>
          <w:color w:val="000000"/>
          <w:szCs w:val="21"/>
        </w:rPr>
        <w:t>部分：本质安全型</w:t>
      </w:r>
      <w:r>
        <w:rPr>
          <w:rFonts w:ascii="Arial" w:hAnsi="Arial" w:cs="Arial"/>
          <w:color w:val="000000"/>
          <w:szCs w:val="21"/>
        </w:rPr>
        <w:t>“</w:t>
      </w:r>
      <w:proofErr w:type="spellStart"/>
      <w:r>
        <w:rPr>
          <w:rFonts w:ascii="Arial" w:hAnsi="Arial" w:cs="Arial"/>
          <w:color w:val="000000"/>
          <w:szCs w:val="21"/>
        </w:rPr>
        <w:t>i</w:t>
      </w:r>
      <w:proofErr w:type="spellEnd"/>
      <w:r>
        <w:rPr>
          <w:rFonts w:ascii="Arial" w:hAnsi="Arial" w:cs="Arial"/>
          <w:color w:val="000000"/>
          <w:szCs w:val="21"/>
        </w:rPr>
        <w:t>”</w:t>
      </w:r>
      <w:r>
        <w:rPr>
          <w:rFonts w:ascii="Arial" w:hAnsi="Arial" w:cs="Arial"/>
          <w:color w:val="000000"/>
          <w:szCs w:val="21"/>
        </w:rPr>
        <w:t>》标准检验合格，防爆标志为</w:t>
      </w:r>
      <w:r>
        <w:rPr>
          <w:rFonts w:ascii="Arial" w:hAnsi="Arial" w:cs="Arial"/>
          <w:color w:val="000000"/>
          <w:szCs w:val="21"/>
        </w:rPr>
        <w:t>ExdIIBT4</w:t>
      </w:r>
      <w:r>
        <w:rPr>
          <w:rFonts w:ascii="Arial" w:hAnsi="Arial" w:cs="Arial"/>
          <w:color w:val="000000"/>
          <w:szCs w:val="21"/>
        </w:rPr>
        <w:t>（隔爆型）</w:t>
      </w:r>
      <w:r>
        <w:rPr>
          <w:rFonts w:ascii="Arial" w:hAnsi="Arial" w:cs="Arial"/>
          <w:color w:val="000000"/>
          <w:szCs w:val="21"/>
        </w:rPr>
        <w:t>,ExdIIBT4, ExiaIICT4,</w:t>
      </w:r>
      <w:r>
        <w:rPr>
          <w:rFonts w:ascii="Arial" w:hAnsi="Arial" w:cs="Arial"/>
          <w:color w:val="000000"/>
          <w:szCs w:val="21"/>
        </w:rPr>
        <w:t>（本安型）。适用于含</w:t>
      </w:r>
      <w:r>
        <w:rPr>
          <w:rFonts w:ascii="Arial" w:hAnsi="Arial" w:cs="Arial"/>
          <w:color w:val="000000"/>
          <w:szCs w:val="21"/>
        </w:rPr>
        <w:t>IIA,IIB,IIC</w:t>
      </w:r>
      <w:r>
        <w:rPr>
          <w:rStyle w:val="apple-converted-space"/>
          <w:rFonts w:ascii="Arial" w:hAnsi="Arial" w:cs="Arial"/>
          <w:color w:val="000000"/>
          <w:szCs w:val="21"/>
        </w:rPr>
        <w:t> </w:t>
      </w:r>
      <w:r>
        <w:rPr>
          <w:rFonts w:ascii="Arial" w:hAnsi="Arial" w:cs="Arial"/>
          <w:color w:val="000000"/>
          <w:szCs w:val="21"/>
        </w:rPr>
        <w:t>类</w:t>
      </w:r>
      <w:r>
        <w:rPr>
          <w:rFonts w:ascii="Arial" w:hAnsi="Arial" w:cs="Arial"/>
          <w:color w:val="000000"/>
          <w:szCs w:val="21"/>
        </w:rPr>
        <w:t>T1~T2</w:t>
      </w:r>
      <w:r>
        <w:rPr>
          <w:rFonts w:ascii="Arial" w:hAnsi="Arial" w:cs="Arial"/>
          <w:color w:val="000000"/>
          <w:szCs w:val="21"/>
        </w:rPr>
        <w:t>温度组别爆炸性气体混合物的</w:t>
      </w:r>
      <w:r>
        <w:rPr>
          <w:rFonts w:ascii="Arial" w:hAnsi="Arial" w:cs="Arial"/>
          <w:color w:val="000000"/>
          <w:szCs w:val="21"/>
        </w:rPr>
        <w:t>0</w:t>
      </w:r>
      <w:r>
        <w:rPr>
          <w:rFonts w:ascii="Arial" w:hAnsi="Arial" w:cs="Arial"/>
          <w:color w:val="000000"/>
          <w:szCs w:val="21"/>
        </w:rPr>
        <w:t>（仅本安型）</w:t>
      </w:r>
      <w:r>
        <w:rPr>
          <w:rFonts w:ascii="Arial" w:hAnsi="Arial" w:cs="Arial"/>
          <w:color w:val="000000"/>
          <w:szCs w:val="21"/>
        </w:rPr>
        <w:t>1.2</w:t>
      </w:r>
      <w:r>
        <w:rPr>
          <w:rFonts w:ascii="Arial" w:hAnsi="Arial" w:cs="Arial"/>
          <w:color w:val="000000"/>
          <w:szCs w:val="21"/>
        </w:rPr>
        <w:t>区危险场所</w:t>
      </w:r>
      <w:r>
        <w:rPr>
          <w:rFonts w:ascii="Arial" w:hAnsi="Arial" w:cs="Arial"/>
          <w:color w:val="000000"/>
          <w:szCs w:val="21"/>
        </w:rPr>
        <w:t>.</w:t>
      </w:r>
      <w:r>
        <w:rPr>
          <w:rFonts w:ascii="Arial" w:hAnsi="Arial" w:cs="Arial"/>
          <w:color w:val="000000"/>
          <w:szCs w:val="21"/>
        </w:rPr>
        <w:br/>
      </w:r>
      <w:r>
        <w:rPr>
          <w:rFonts w:ascii="Arial" w:hAnsi="Arial" w:cs="Arial"/>
          <w:b/>
          <w:bCs/>
          <w:color w:val="000000"/>
          <w:szCs w:val="21"/>
        </w:rPr>
        <w:t>二、主要特点</w:t>
      </w:r>
      <w:r>
        <w:rPr>
          <w:rFonts w:ascii="Arial" w:hAnsi="Arial" w:cs="Arial"/>
          <w:color w:val="000000"/>
          <w:szCs w:val="21"/>
        </w:rPr>
        <w:br/>
      </w:r>
      <w:r>
        <w:rPr>
          <w:rFonts w:ascii="Arial" w:hAnsi="Arial" w:cs="Arial"/>
          <w:color w:val="000000"/>
          <w:szCs w:val="21"/>
        </w:rPr>
        <w:t>满足</w:t>
      </w:r>
      <w:r>
        <w:rPr>
          <w:rFonts w:ascii="Arial" w:hAnsi="Arial" w:cs="Arial"/>
          <w:color w:val="000000"/>
          <w:szCs w:val="21"/>
        </w:rPr>
        <w:t>GB/T18940-2003</w:t>
      </w:r>
      <w:r>
        <w:rPr>
          <w:rFonts w:ascii="Arial" w:hAnsi="Arial" w:cs="Arial"/>
          <w:color w:val="000000"/>
          <w:szCs w:val="21"/>
        </w:rPr>
        <w:t>标准的技术要求，表体长度为</w:t>
      </w:r>
      <w:r>
        <w:rPr>
          <w:rFonts w:ascii="Arial" w:hAnsi="Arial" w:cs="Arial"/>
          <w:color w:val="000000"/>
          <w:szCs w:val="21"/>
        </w:rPr>
        <w:t>3DN</w:t>
      </w:r>
      <w:r>
        <w:rPr>
          <w:rFonts w:ascii="Arial" w:hAnsi="Arial" w:cs="Arial"/>
          <w:color w:val="000000"/>
          <w:szCs w:val="21"/>
        </w:rPr>
        <w:t>（</w:t>
      </w:r>
      <w:r>
        <w:rPr>
          <w:rFonts w:ascii="Arial" w:hAnsi="Arial" w:cs="Arial"/>
          <w:color w:val="000000"/>
          <w:szCs w:val="21"/>
        </w:rPr>
        <w:t>DN</w:t>
      </w:r>
      <w:r>
        <w:rPr>
          <w:rFonts w:ascii="Arial" w:hAnsi="Arial" w:cs="Arial"/>
          <w:color w:val="000000"/>
          <w:szCs w:val="21"/>
        </w:rPr>
        <w:t>为流量计口径），并经高、</w:t>
      </w:r>
      <w:r>
        <w:rPr>
          <w:rFonts w:ascii="Arial" w:hAnsi="Arial" w:cs="Arial"/>
          <w:color w:val="000000"/>
          <w:szCs w:val="21"/>
        </w:rPr>
        <w:br/>
      </w:r>
      <w:r>
        <w:rPr>
          <w:rFonts w:ascii="Arial" w:hAnsi="Arial" w:cs="Arial"/>
          <w:color w:val="000000"/>
          <w:szCs w:val="21"/>
        </w:rPr>
        <w:t>低水平扰动试验；</w:t>
      </w:r>
      <w:r>
        <w:rPr>
          <w:rFonts w:ascii="Arial" w:hAnsi="Arial" w:cs="Arial"/>
          <w:color w:val="000000"/>
          <w:szCs w:val="21"/>
        </w:rPr>
        <w:br/>
      </w:r>
      <w:r>
        <w:rPr>
          <w:rFonts w:ascii="Arial" w:hAnsi="Arial" w:cs="Arial"/>
          <w:color w:val="000000"/>
          <w:szCs w:val="21"/>
        </w:rPr>
        <w:t>可检测被测气体的温度、压力和流量，能进行流量自动跟踪补偿和压缩因子修正，并显示标准状态下（</w:t>
      </w:r>
      <w:proofErr w:type="spellStart"/>
      <w:r>
        <w:rPr>
          <w:rFonts w:ascii="Arial" w:hAnsi="Arial" w:cs="Arial"/>
          <w:color w:val="000000"/>
          <w:szCs w:val="21"/>
        </w:rPr>
        <w:t>Pb</w:t>
      </w:r>
      <w:proofErr w:type="spellEnd"/>
      <w:r>
        <w:rPr>
          <w:rFonts w:ascii="Arial" w:hAnsi="Arial" w:cs="Arial"/>
          <w:color w:val="000000"/>
          <w:szCs w:val="21"/>
        </w:rPr>
        <w:t>=101.325KPa,Tb=293.15K</w:t>
      </w:r>
      <w:r>
        <w:rPr>
          <w:rFonts w:ascii="Arial" w:hAnsi="Arial" w:cs="Arial"/>
          <w:color w:val="000000"/>
          <w:szCs w:val="21"/>
        </w:rPr>
        <w:t>）的气体体积累积量；</w:t>
      </w:r>
      <w:r>
        <w:rPr>
          <w:rFonts w:ascii="Arial" w:hAnsi="Arial" w:cs="Arial"/>
          <w:color w:val="000000"/>
          <w:szCs w:val="21"/>
        </w:rPr>
        <w:br/>
      </w:r>
      <w:r>
        <w:rPr>
          <w:rFonts w:ascii="Arial" w:hAnsi="Arial" w:cs="Arial"/>
          <w:color w:val="000000"/>
          <w:szCs w:val="21"/>
        </w:rPr>
        <w:t>流量范围宽（</w:t>
      </w:r>
      <w:proofErr w:type="spellStart"/>
      <w:r>
        <w:rPr>
          <w:rFonts w:ascii="Arial" w:hAnsi="Arial" w:cs="Arial"/>
          <w:color w:val="000000"/>
          <w:szCs w:val="21"/>
        </w:rPr>
        <w:t>Qmin/Qmax</w:t>
      </w:r>
      <w:proofErr w:type="spellEnd"/>
      <w:r>
        <w:rPr>
          <w:rFonts w:ascii="Arial" w:hAnsi="Arial" w:cs="Arial"/>
          <w:color w:val="000000"/>
          <w:szCs w:val="21"/>
        </w:rPr>
        <w:t>=20:1)</w:t>
      </w:r>
      <w:r>
        <w:rPr>
          <w:rFonts w:ascii="Arial" w:hAnsi="Arial" w:cs="Arial"/>
          <w:color w:val="000000"/>
          <w:szCs w:val="21"/>
        </w:rPr>
        <w:t>，重复性好，精度高（可达</w:t>
      </w:r>
      <w:r>
        <w:rPr>
          <w:rFonts w:ascii="Arial" w:hAnsi="Arial" w:cs="Arial"/>
          <w:color w:val="000000"/>
          <w:szCs w:val="21"/>
        </w:rPr>
        <w:t>1.0</w:t>
      </w:r>
      <w:r>
        <w:rPr>
          <w:rFonts w:ascii="Arial" w:hAnsi="Arial" w:cs="Arial"/>
          <w:color w:val="000000"/>
          <w:szCs w:val="21"/>
        </w:rPr>
        <w:t>级），压力损失小，起始流量低；</w:t>
      </w:r>
      <w:r>
        <w:rPr>
          <w:rFonts w:ascii="Arial" w:hAnsi="Arial" w:cs="Arial"/>
          <w:color w:val="000000"/>
          <w:szCs w:val="21"/>
        </w:rPr>
        <w:br/>
      </w:r>
      <w:r>
        <w:rPr>
          <w:rFonts w:ascii="Arial" w:hAnsi="Arial" w:cs="Arial"/>
          <w:color w:val="000000"/>
          <w:szCs w:val="21"/>
        </w:rPr>
        <w:t>具有八段仪表系数设定及自动修正的功能；</w:t>
      </w:r>
      <w:r>
        <w:rPr>
          <w:rFonts w:ascii="Arial" w:hAnsi="Arial" w:cs="Arial"/>
          <w:color w:val="000000"/>
          <w:szCs w:val="21"/>
        </w:rPr>
        <w:br/>
      </w:r>
      <w:r>
        <w:rPr>
          <w:rFonts w:ascii="Arial" w:hAnsi="Arial" w:cs="Arial"/>
          <w:color w:val="000000"/>
          <w:szCs w:val="21"/>
        </w:rPr>
        <w:t>采用专用一体化整流器，对流量计的前后直管段安装要求低（前为</w:t>
      </w:r>
      <w:r>
        <w:rPr>
          <w:rFonts w:ascii="Arial" w:hAnsi="Arial" w:cs="Arial"/>
          <w:color w:val="000000"/>
          <w:szCs w:val="21"/>
        </w:rPr>
        <w:t>≥2DN</w:t>
      </w:r>
      <w:r>
        <w:rPr>
          <w:rStyle w:val="apple-converted-space"/>
          <w:rFonts w:ascii="Arial" w:hAnsi="Arial" w:cs="Arial"/>
          <w:color w:val="000000"/>
          <w:szCs w:val="21"/>
        </w:rPr>
        <w:t> </w:t>
      </w:r>
      <w:r>
        <w:rPr>
          <w:rFonts w:ascii="Arial" w:hAnsi="Arial" w:cs="Arial"/>
          <w:color w:val="000000"/>
          <w:szCs w:val="21"/>
        </w:rPr>
        <w:t>，下游无要求）；</w:t>
      </w:r>
      <w:r>
        <w:rPr>
          <w:rFonts w:ascii="Arial" w:hAnsi="Arial" w:cs="Arial"/>
          <w:color w:val="000000"/>
          <w:szCs w:val="21"/>
        </w:rPr>
        <w:br/>
      </w:r>
      <w:r>
        <w:rPr>
          <w:rFonts w:ascii="Arial" w:hAnsi="Arial" w:cs="Arial"/>
          <w:color w:val="000000"/>
          <w:szCs w:val="21"/>
        </w:rPr>
        <w:t>内置式压力、温度传感器，安全性能高、结构紧凑、外形美观；</w:t>
      </w:r>
      <w:r>
        <w:rPr>
          <w:rFonts w:ascii="Arial" w:hAnsi="Arial" w:cs="Arial"/>
          <w:color w:val="000000"/>
          <w:szCs w:val="21"/>
        </w:rPr>
        <w:br/>
      </w:r>
      <w:r>
        <w:rPr>
          <w:rFonts w:ascii="Arial" w:hAnsi="Arial" w:cs="Arial"/>
          <w:color w:val="000000"/>
          <w:szCs w:val="21"/>
        </w:rPr>
        <w:t>对压力、温度传感器的故障能自行诊断，并直接显示在</w:t>
      </w:r>
      <w:r>
        <w:rPr>
          <w:rFonts w:ascii="Arial" w:hAnsi="Arial" w:cs="Arial"/>
          <w:color w:val="000000"/>
          <w:szCs w:val="21"/>
        </w:rPr>
        <w:t>LCD</w:t>
      </w:r>
      <w:r>
        <w:rPr>
          <w:rFonts w:ascii="Arial" w:hAnsi="Arial" w:cs="Arial"/>
          <w:color w:val="000000"/>
          <w:szCs w:val="21"/>
        </w:rPr>
        <w:t>屏上；</w:t>
      </w:r>
      <w:r>
        <w:rPr>
          <w:rFonts w:ascii="Arial" w:hAnsi="Arial" w:cs="Arial"/>
          <w:color w:val="000000"/>
          <w:szCs w:val="21"/>
        </w:rPr>
        <w:br/>
      </w:r>
      <w:r>
        <w:rPr>
          <w:rFonts w:ascii="Arial" w:hAnsi="Arial" w:cs="Arial"/>
          <w:color w:val="000000"/>
          <w:szCs w:val="21"/>
        </w:rPr>
        <w:t>一节锂电池可连续使用五年以上，并具有电池欠压两级报警输出功能，更适合与</w:t>
      </w:r>
      <w:r>
        <w:rPr>
          <w:rFonts w:ascii="Arial" w:hAnsi="Arial" w:cs="Arial"/>
          <w:color w:val="000000"/>
          <w:szCs w:val="21"/>
        </w:rPr>
        <w:t>IC</w:t>
      </w:r>
      <w:r>
        <w:rPr>
          <w:rFonts w:ascii="Arial" w:hAnsi="Arial" w:cs="Arial"/>
          <w:color w:val="000000"/>
          <w:szCs w:val="21"/>
        </w:rPr>
        <w:t>卡管理系统的配套使用；</w:t>
      </w:r>
      <w:r>
        <w:rPr>
          <w:rFonts w:ascii="Arial" w:hAnsi="Arial" w:cs="Arial"/>
          <w:color w:val="000000"/>
          <w:szCs w:val="21"/>
        </w:rPr>
        <w:br/>
      </w:r>
      <w:r>
        <w:rPr>
          <w:rFonts w:ascii="Arial" w:hAnsi="Arial" w:cs="Arial"/>
          <w:color w:val="000000"/>
          <w:szCs w:val="21"/>
        </w:rPr>
        <w:t>智能流量积算仪可以任意角度定位（转动角度为</w:t>
      </w:r>
      <w:r>
        <w:rPr>
          <w:rFonts w:ascii="Arial" w:hAnsi="Arial" w:cs="Arial"/>
          <w:color w:val="000000"/>
          <w:szCs w:val="21"/>
        </w:rPr>
        <w:t>350°</w:t>
      </w:r>
      <w:r>
        <w:rPr>
          <w:rFonts w:ascii="Arial" w:hAnsi="Arial" w:cs="Arial"/>
          <w:color w:val="000000"/>
          <w:szCs w:val="21"/>
        </w:rPr>
        <w:t>），使流量计在各种安装条件下的读数更方便，更直接；</w:t>
      </w:r>
      <w:r>
        <w:rPr>
          <w:rFonts w:ascii="Arial" w:hAnsi="Arial" w:cs="Arial"/>
          <w:color w:val="000000"/>
          <w:szCs w:val="21"/>
        </w:rPr>
        <w:br/>
      </w:r>
      <w:r>
        <w:rPr>
          <w:rFonts w:ascii="Arial" w:hAnsi="Arial" w:cs="Arial"/>
          <w:color w:val="000000"/>
          <w:szCs w:val="21"/>
        </w:rPr>
        <w:t>特有时间显示及实时数据存储之功能，无论什么情况，都能保证内部数据不会丢失，保存；</w:t>
      </w:r>
      <w:r>
        <w:rPr>
          <w:rFonts w:ascii="Arial" w:hAnsi="Arial" w:cs="Arial"/>
          <w:color w:val="000000"/>
          <w:szCs w:val="21"/>
        </w:rPr>
        <w:br/>
      </w:r>
      <w:r>
        <w:rPr>
          <w:rFonts w:ascii="Arial" w:hAnsi="Arial" w:cs="Arial"/>
          <w:color w:val="000000"/>
          <w:szCs w:val="21"/>
        </w:rPr>
        <w:t>仪表就具有</w:t>
      </w:r>
      <w:r>
        <w:rPr>
          <w:rFonts w:ascii="Arial" w:hAnsi="Arial" w:cs="Arial"/>
          <w:color w:val="000000"/>
          <w:szCs w:val="21"/>
        </w:rPr>
        <w:t>RS-485</w:t>
      </w:r>
      <w:r>
        <w:rPr>
          <w:rFonts w:ascii="Arial" w:hAnsi="Arial" w:cs="Arial"/>
          <w:color w:val="000000"/>
          <w:szCs w:val="21"/>
        </w:rPr>
        <w:t>通讯接口功能</w:t>
      </w:r>
      <w:r>
        <w:rPr>
          <w:rFonts w:ascii="Arial" w:hAnsi="Arial" w:cs="Arial"/>
          <w:color w:val="000000"/>
          <w:szCs w:val="21"/>
        </w:rPr>
        <w:t>,</w:t>
      </w:r>
      <w:r>
        <w:rPr>
          <w:rFonts w:ascii="Arial" w:hAnsi="Arial" w:cs="Arial"/>
          <w:color w:val="000000"/>
          <w:szCs w:val="21"/>
        </w:rPr>
        <w:t>并配备功能强大</w:t>
      </w:r>
      <w:r>
        <w:rPr>
          <w:rFonts w:ascii="Arial" w:hAnsi="Arial" w:cs="Arial"/>
          <w:color w:val="000000"/>
          <w:szCs w:val="21"/>
        </w:rPr>
        <w:t>,</w:t>
      </w:r>
      <w:r>
        <w:rPr>
          <w:rFonts w:ascii="Arial" w:hAnsi="Arial" w:cs="Arial"/>
          <w:color w:val="000000"/>
          <w:szCs w:val="21"/>
        </w:rPr>
        <w:t>界面丰富的数据管理软件系统</w:t>
      </w:r>
      <w:r>
        <w:rPr>
          <w:rFonts w:ascii="Arial" w:hAnsi="Arial" w:cs="Arial"/>
          <w:color w:val="000000"/>
          <w:szCs w:val="21"/>
        </w:rPr>
        <w:t>,</w:t>
      </w:r>
      <w:r>
        <w:rPr>
          <w:rFonts w:ascii="Arial" w:hAnsi="Arial" w:cs="Arial"/>
          <w:color w:val="000000"/>
          <w:szCs w:val="21"/>
        </w:rPr>
        <w:t>可打印各自动生成的图表</w:t>
      </w:r>
      <w:r>
        <w:rPr>
          <w:rFonts w:ascii="Arial" w:hAnsi="Arial" w:cs="Arial"/>
          <w:color w:val="000000"/>
          <w:szCs w:val="21"/>
        </w:rPr>
        <w:t>;</w:t>
      </w:r>
      <w:r>
        <w:rPr>
          <w:rFonts w:ascii="Arial" w:hAnsi="Arial" w:cs="Arial"/>
          <w:color w:val="000000"/>
          <w:szCs w:val="21"/>
        </w:rPr>
        <w:br/>
      </w:r>
      <w:r>
        <w:rPr>
          <w:rFonts w:ascii="Arial" w:hAnsi="Arial" w:cs="Arial"/>
          <w:color w:val="000000"/>
          <w:szCs w:val="21"/>
        </w:rPr>
        <w:t>仪表具有防爆及防护功能，防爆标志为</w:t>
      </w:r>
      <w:proofErr w:type="spellStart"/>
      <w:r>
        <w:rPr>
          <w:rFonts w:ascii="Arial" w:hAnsi="Arial" w:cs="Arial"/>
          <w:color w:val="000000"/>
          <w:szCs w:val="21"/>
        </w:rPr>
        <w:t>Exd</w:t>
      </w:r>
      <w:proofErr w:type="spellEnd"/>
      <w:r>
        <w:rPr>
          <w:rFonts w:ascii="宋体" w:hAnsi="宋体" w:cs="宋体" w:hint="eastAsia"/>
          <w:color w:val="000000"/>
          <w:szCs w:val="21"/>
        </w:rPr>
        <w:t>Ⅱ</w:t>
      </w:r>
      <w:r>
        <w:rPr>
          <w:rFonts w:ascii="Arial" w:hAnsi="Arial" w:cs="Arial"/>
          <w:color w:val="000000"/>
          <w:szCs w:val="21"/>
        </w:rPr>
        <w:t>BT6Gb,</w:t>
      </w:r>
      <w:r>
        <w:rPr>
          <w:rFonts w:ascii="Arial" w:hAnsi="Arial" w:cs="Arial"/>
          <w:color w:val="000000"/>
          <w:szCs w:val="21"/>
        </w:rPr>
        <w:t>防护等级</w:t>
      </w:r>
      <w:r>
        <w:rPr>
          <w:rFonts w:ascii="Arial" w:hAnsi="Arial" w:cs="Arial"/>
          <w:color w:val="000000"/>
          <w:szCs w:val="21"/>
        </w:rPr>
        <w:t>IP65</w:t>
      </w:r>
      <w:r>
        <w:rPr>
          <w:rFonts w:ascii="Arial" w:hAnsi="Arial" w:cs="Arial"/>
          <w:color w:val="000000"/>
          <w:szCs w:val="21"/>
        </w:rPr>
        <w:br/>
      </w:r>
      <w:r>
        <w:rPr>
          <w:rFonts w:ascii="Arial" w:hAnsi="Arial" w:cs="Arial"/>
          <w:color w:val="000000"/>
          <w:szCs w:val="21"/>
        </w:rPr>
        <w:t>根据用户要求</w:t>
      </w:r>
      <w:r>
        <w:rPr>
          <w:rFonts w:ascii="Arial" w:hAnsi="Arial" w:cs="Arial"/>
          <w:color w:val="000000"/>
          <w:szCs w:val="21"/>
        </w:rPr>
        <w:t>,</w:t>
      </w:r>
      <w:r>
        <w:rPr>
          <w:rFonts w:ascii="Arial" w:hAnsi="Arial" w:cs="Arial"/>
          <w:color w:val="000000"/>
          <w:szCs w:val="21"/>
        </w:rPr>
        <w:t>可提供压力</w:t>
      </w:r>
      <w:r>
        <w:rPr>
          <w:rFonts w:ascii="Arial" w:hAnsi="Arial" w:cs="Arial"/>
          <w:color w:val="000000"/>
          <w:szCs w:val="21"/>
        </w:rPr>
        <w:t>,</w:t>
      </w:r>
      <w:r>
        <w:rPr>
          <w:rFonts w:ascii="Arial" w:hAnsi="Arial" w:cs="Arial"/>
          <w:color w:val="000000"/>
          <w:szCs w:val="21"/>
        </w:rPr>
        <w:t>温度定值设置之功能</w:t>
      </w:r>
      <w:r>
        <w:rPr>
          <w:rFonts w:ascii="Arial" w:hAnsi="Arial" w:cs="Arial"/>
          <w:color w:val="000000"/>
          <w:szCs w:val="21"/>
        </w:rPr>
        <w:t>,</w:t>
      </w:r>
      <w:r>
        <w:rPr>
          <w:rFonts w:ascii="Arial" w:hAnsi="Arial" w:cs="Arial"/>
          <w:color w:val="000000"/>
          <w:szCs w:val="21"/>
        </w:rPr>
        <w:t>特别适用于介力</w:t>
      </w:r>
      <w:r>
        <w:rPr>
          <w:rFonts w:ascii="Arial" w:hAnsi="Arial" w:cs="Arial"/>
          <w:color w:val="000000"/>
          <w:szCs w:val="21"/>
        </w:rPr>
        <w:t>,</w:t>
      </w:r>
      <w:r>
        <w:rPr>
          <w:rFonts w:ascii="Arial" w:hAnsi="Arial" w:cs="Arial"/>
          <w:color w:val="000000"/>
          <w:szCs w:val="21"/>
        </w:rPr>
        <w:t>温度相对稳定的场合</w:t>
      </w:r>
      <w:r>
        <w:rPr>
          <w:rFonts w:ascii="Arial" w:hAnsi="Arial" w:cs="Arial"/>
          <w:color w:val="000000"/>
          <w:szCs w:val="21"/>
        </w:rPr>
        <w:br/>
      </w:r>
      <w:r>
        <w:rPr>
          <w:rFonts w:ascii="Arial" w:hAnsi="Arial" w:cs="Arial"/>
          <w:b/>
          <w:bCs/>
          <w:color w:val="000000"/>
          <w:szCs w:val="21"/>
        </w:rPr>
        <w:t>三、技术性能指标</w:t>
      </w:r>
    </w:p>
    <w:p w:rsidR="00115748" w:rsidRDefault="00115748" w:rsidP="00115748">
      <w:pPr>
        <w:spacing w:before="75" w:after="75"/>
        <w:rPr>
          <w:rFonts w:ascii="Arial" w:hAnsi="Arial" w:cs="Arial"/>
          <w:color w:val="000000"/>
          <w:szCs w:val="21"/>
        </w:rPr>
      </w:pPr>
      <w:r>
        <w:rPr>
          <w:rFonts w:ascii="Arial" w:hAnsi="Arial" w:cs="Arial"/>
          <w:color w:val="000000"/>
          <w:szCs w:val="21"/>
        </w:rPr>
        <w:t>3.1</w:t>
      </w:r>
      <w:r>
        <w:rPr>
          <w:rStyle w:val="apple-converted-space"/>
          <w:rFonts w:ascii="Arial" w:hAnsi="Arial" w:cs="Arial"/>
          <w:color w:val="000000"/>
          <w:szCs w:val="21"/>
        </w:rPr>
        <w:t> </w:t>
      </w:r>
      <w:r>
        <w:rPr>
          <w:rFonts w:ascii="Arial" w:hAnsi="Arial" w:cs="Arial"/>
          <w:color w:val="000000"/>
          <w:szCs w:val="21"/>
        </w:rPr>
        <w:t>标准与认证</w:t>
      </w:r>
      <w:r>
        <w:rPr>
          <w:rFonts w:ascii="Arial" w:hAnsi="Arial" w:cs="Arial"/>
          <w:color w:val="000000"/>
          <w:szCs w:val="21"/>
        </w:rPr>
        <w:br/>
      </w:r>
      <w:r>
        <w:rPr>
          <w:rFonts w:ascii="Arial" w:hAnsi="Arial" w:cs="Arial"/>
          <w:color w:val="000000"/>
          <w:szCs w:val="21"/>
        </w:rPr>
        <w:t>执行标准</w:t>
      </w:r>
      <w:r>
        <w:rPr>
          <w:rFonts w:ascii="Arial" w:hAnsi="Arial" w:cs="Arial"/>
          <w:color w:val="000000"/>
          <w:szCs w:val="21"/>
        </w:rPr>
        <w:t>GB/T18940-2003</w:t>
      </w:r>
      <w:r>
        <w:rPr>
          <w:rFonts w:ascii="Arial" w:hAnsi="Arial" w:cs="Arial"/>
          <w:color w:val="000000"/>
          <w:szCs w:val="21"/>
        </w:rPr>
        <w:t>国家标准；</w:t>
      </w:r>
      <w:r>
        <w:rPr>
          <w:rFonts w:ascii="Arial" w:hAnsi="Arial" w:cs="Arial"/>
          <w:color w:val="000000"/>
          <w:szCs w:val="21"/>
        </w:rPr>
        <w:br/>
      </w:r>
      <w:r>
        <w:rPr>
          <w:rFonts w:ascii="Arial" w:hAnsi="Arial" w:cs="Arial"/>
          <w:color w:val="000000"/>
          <w:szCs w:val="21"/>
        </w:rPr>
        <w:t>符合</w:t>
      </w:r>
      <w:proofErr w:type="spellStart"/>
      <w:r>
        <w:rPr>
          <w:rFonts w:ascii="Arial" w:hAnsi="Arial" w:cs="Arial"/>
          <w:color w:val="000000"/>
          <w:szCs w:val="21"/>
        </w:rPr>
        <w:t>PrEN</w:t>
      </w:r>
      <w:proofErr w:type="spellEnd"/>
      <w:r>
        <w:rPr>
          <w:rFonts w:ascii="Arial" w:hAnsi="Arial" w:cs="Arial"/>
          <w:color w:val="000000"/>
          <w:szCs w:val="21"/>
        </w:rPr>
        <w:t xml:space="preserve"> 12261</w:t>
      </w:r>
      <w:r>
        <w:rPr>
          <w:rFonts w:ascii="Arial" w:hAnsi="Arial" w:cs="Arial"/>
          <w:color w:val="000000"/>
          <w:szCs w:val="21"/>
        </w:rPr>
        <w:t>欧共体标准；</w:t>
      </w:r>
      <w:r>
        <w:rPr>
          <w:rFonts w:ascii="Arial" w:hAnsi="Arial" w:cs="Arial"/>
          <w:color w:val="000000"/>
          <w:szCs w:val="21"/>
        </w:rPr>
        <w:br/>
      </w:r>
      <w:r>
        <w:rPr>
          <w:rFonts w:ascii="Arial" w:hAnsi="Arial" w:cs="Arial"/>
          <w:color w:val="000000"/>
          <w:szCs w:val="21"/>
        </w:rPr>
        <w:t>执行</w:t>
      </w:r>
      <w:r>
        <w:rPr>
          <w:rFonts w:ascii="Arial" w:hAnsi="Arial" w:cs="Arial"/>
          <w:color w:val="000000"/>
          <w:szCs w:val="21"/>
        </w:rPr>
        <w:t>JJG1037-2008</w:t>
      </w:r>
      <w:r>
        <w:rPr>
          <w:rFonts w:ascii="Arial" w:hAnsi="Arial" w:cs="Arial"/>
          <w:color w:val="000000"/>
          <w:szCs w:val="21"/>
        </w:rPr>
        <w:t>《涡轮流量计检定规程》。</w:t>
      </w:r>
      <w:r>
        <w:rPr>
          <w:rFonts w:ascii="Arial" w:hAnsi="Arial" w:cs="Arial"/>
          <w:color w:val="000000"/>
          <w:szCs w:val="21"/>
        </w:rPr>
        <w:br/>
        <w:t>3.2</w:t>
      </w:r>
      <w:r>
        <w:rPr>
          <w:rStyle w:val="apple-converted-space"/>
          <w:rFonts w:ascii="Arial" w:hAnsi="Arial" w:cs="Arial"/>
          <w:color w:val="000000"/>
          <w:szCs w:val="21"/>
        </w:rPr>
        <w:t> </w:t>
      </w:r>
      <w:r>
        <w:rPr>
          <w:rFonts w:ascii="Arial" w:hAnsi="Arial" w:cs="Arial"/>
          <w:color w:val="000000"/>
          <w:szCs w:val="21"/>
        </w:rPr>
        <w:t>精度等级</w:t>
      </w:r>
      <w:r>
        <w:rPr>
          <w:rFonts w:ascii="Arial" w:hAnsi="Arial" w:cs="Arial"/>
          <w:color w:val="000000"/>
          <w:szCs w:val="21"/>
        </w:rPr>
        <w:br/>
        <w:t> </w:t>
      </w:r>
      <w:r>
        <w:rPr>
          <w:rFonts w:ascii="Arial" w:hAnsi="Arial" w:cs="Arial"/>
          <w:color w:val="000000"/>
          <w:szCs w:val="21"/>
        </w:rPr>
        <w:t>所有流量计在其指定的整个流量范围内，大允许误差分别为</w:t>
      </w:r>
      <w:r>
        <w:rPr>
          <w:rFonts w:ascii="Arial" w:hAnsi="Arial" w:cs="Arial"/>
          <w:color w:val="000000"/>
          <w:szCs w:val="21"/>
        </w:rPr>
        <w:t>±1.0%</w:t>
      </w:r>
      <w:r>
        <w:rPr>
          <w:rFonts w:ascii="Arial" w:hAnsi="Arial" w:cs="Arial"/>
          <w:color w:val="000000"/>
          <w:szCs w:val="21"/>
        </w:rPr>
        <w:t>或</w:t>
      </w:r>
      <w:r>
        <w:rPr>
          <w:rFonts w:ascii="Arial" w:hAnsi="Arial" w:cs="Arial"/>
          <w:color w:val="000000"/>
          <w:szCs w:val="21"/>
        </w:rPr>
        <w:t>±1.5%</w:t>
      </w:r>
      <w:r>
        <w:rPr>
          <w:rFonts w:ascii="Arial" w:hAnsi="Arial" w:cs="Arial"/>
          <w:color w:val="000000"/>
          <w:szCs w:val="21"/>
        </w:rPr>
        <w:t>（即精度为</w:t>
      </w:r>
      <w:r>
        <w:rPr>
          <w:rFonts w:ascii="Arial" w:hAnsi="Arial" w:cs="Arial"/>
          <w:color w:val="000000"/>
          <w:szCs w:val="21"/>
        </w:rPr>
        <w:t>1.0</w:t>
      </w:r>
      <w:r>
        <w:rPr>
          <w:rFonts w:ascii="Arial" w:hAnsi="Arial" w:cs="Arial"/>
          <w:color w:val="000000"/>
          <w:szCs w:val="21"/>
        </w:rPr>
        <w:t>级或</w:t>
      </w:r>
      <w:r>
        <w:rPr>
          <w:rFonts w:ascii="Arial" w:hAnsi="Arial" w:cs="Arial"/>
          <w:color w:val="000000"/>
          <w:szCs w:val="21"/>
        </w:rPr>
        <w:t>1.5</w:t>
      </w:r>
      <w:r>
        <w:rPr>
          <w:rFonts w:ascii="Arial" w:hAnsi="Arial" w:cs="Arial"/>
          <w:color w:val="000000"/>
          <w:szCs w:val="21"/>
        </w:rPr>
        <w:t>级），当最小流量小于</w:t>
      </w:r>
      <w:r>
        <w:rPr>
          <w:rFonts w:ascii="Arial" w:hAnsi="Arial" w:cs="Arial"/>
          <w:color w:val="000000"/>
          <w:szCs w:val="21"/>
        </w:rPr>
        <w:t>0.2Qmax</w:t>
      </w:r>
      <w:r>
        <w:rPr>
          <w:rFonts w:ascii="Arial" w:hAnsi="Arial" w:cs="Arial"/>
          <w:color w:val="000000"/>
          <w:szCs w:val="21"/>
        </w:rPr>
        <w:t>时，在</w:t>
      </w:r>
      <w:proofErr w:type="spellStart"/>
      <w:r>
        <w:rPr>
          <w:rFonts w:ascii="Arial" w:hAnsi="Arial" w:cs="Arial"/>
          <w:color w:val="000000"/>
          <w:szCs w:val="21"/>
        </w:rPr>
        <w:t>Qmin</w:t>
      </w:r>
      <w:proofErr w:type="spellEnd"/>
      <w:r>
        <w:rPr>
          <w:rFonts w:ascii="Arial" w:hAnsi="Arial" w:cs="Arial"/>
          <w:color w:val="000000"/>
          <w:szCs w:val="21"/>
        </w:rPr>
        <w:t>～</w:t>
      </w:r>
      <w:r>
        <w:rPr>
          <w:rStyle w:val="apple-converted-space"/>
          <w:rFonts w:ascii="Arial" w:hAnsi="Arial" w:cs="Arial"/>
          <w:color w:val="000000"/>
          <w:szCs w:val="21"/>
        </w:rPr>
        <w:t> </w:t>
      </w:r>
      <w:r>
        <w:rPr>
          <w:rFonts w:ascii="Arial" w:hAnsi="Arial" w:cs="Arial"/>
          <w:color w:val="000000"/>
          <w:szCs w:val="21"/>
        </w:rPr>
        <w:t>0.2Qmax</w:t>
      </w:r>
      <w:r>
        <w:rPr>
          <w:rFonts w:ascii="Arial" w:hAnsi="Arial" w:cs="Arial"/>
          <w:color w:val="000000"/>
          <w:szCs w:val="21"/>
        </w:rPr>
        <w:t>范围内的大允许误差分别为</w:t>
      </w:r>
      <w:r>
        <w:rPr>
          <w:rFonts w:ascii="Arial" w:hAnsi="Arial" w:cs="Arial"/>
          <w:color w:val="000000"/>
          <w:szCs w:val="21"/>
        </w:rPr>
        <w:t>±2.0%</w:t>
      </w:r>
      <w:r>
        <w:rPr>
          <w:rFonts w:ascii="Arial" w:hAnsi="Arial" w:cs="Arial"/>
          <w:color w:val="000000"/>
          <w:szCs w:val="21"/>
        </w:rPr>
        <w:t>或</w:t>
      </w:r>
      <w:r>
        <w:rPr>
          <w:rFonts w:ascii="Arial" w:hAnsi="Arial" w:cs="Arial"/>
          <w:color w:val="000000"/>
          <w:szCs w:val="21"/>
        </w:rPr>
        <w:t>±3.0%</w:t>
      </w:r>
      <w:r>
        <w:rPr>
          <w:rFonts w:ascii="Arial" w:hAnsi="Arial" w:cs="Arial"/>
          <w:color w:val="000000"/>
          <w:szCs w:val="21"/>
        </w:rPr>
        <w:t>。</w:t>
      </w:r>
      <w:r>
        <w:rPr>
          <w:rFonts w:ascii="Arial" w:hAnsi="Arial" w:cs="Arial"/>
          <w:color w:val="000000"/>
          <w:szCs w:val="21"/>
        </w:rPr>
        <w:br/>
        <w:t>3.3</w:t>
      </w:r>
      <w:r>
        <w:rPr>
          <w:rStyle w:val="apple-converted-space"/>
          <w:rFonts w:ascii="Arial" w:hAnsi="Arial" w:cs="Arial"/>
          <w:color w:val="000000"/>
          <w:szCs w:val="21"/>
        </w:rPr>
        <w:t> </w:t>
      </w:r>
      <w:r>
        <w:rPr>
          <w:rFonts w:ascii="Arial" w:hAnsi="Arial" w:cs="Arial"/>
          <w:color w:val="000000"/>
          <w:szCs w:val="21"/>
        </w:rPr>
        <w:t>使用条件</w:t>
      </w:r>
      <w:r>
        <w:rPr>
          <w:rFonts w:ascii="Arial" w:hAnsi="Arial" w:cs="Arial"/>
          <w:color w:val="000000"/>
          <w:szCs w:val="21"/>
        </w:rPr>
        <w:br/>
      </w:r>
      <w:r>
        <w:rPr>
          <w:rFonts w:ascii="Arial" w:hAnsi="Arial" w:cs="Arial"/>
          <w:color w:val="000000"/>
          <w:szCs w:val="21"/>
        </w:rPr>
        <w:lastRenderedPageBreak/>
        <w:t>环境温度：</w:t>
      </w:r>
      <w:r>
        <w:rPr>
          <w:rFonts w:ascii="Arial" w:hAnsi="Arial" w:cs="Arial"/>
          <w:color w:val="000000"/>
          <w:szCs w:val="21"/>
        </w:rPr>
        <w:t>  -30</w:t>
      </w:r>
      <w:r>
        <w:rPr>
          <w:rFonts w:ascii="宋体" w:hAnsi="宋体" w:cs="宋体" w:hint="eastAsia"/>
          <w:color w:val="000000"/>
          <w:szCs w:val="21"/>
        </w:rPr>
        <w:t>℃</w:t>
      </w:r>
      <w:r>
        <w:rPr>
          <w:rFonts w:ascii="Arial" w:hAnsi="Arial" w:cs="Arial"/>
          <w:color w:val="000000"/>
          <w:szCs w:val="21"/>
        </w:rPr>
        <w:t>～</w:t>
      </w:r>
      <w:r>
        <w:rPr>
          <w:rFonts w:ascii="Arial" w:hAnsi="Arial" w:cs="Arial"/>
          <w:color w:val="000000"/>
          <w:szCs w:val="21"/>
        </w:rPr>
        <w:t>+60</w:t>
      </w:r>
      <w:r>
        <w:rPr>
          <w:rFonts w:ascii="宋体" w:hAnsi="宋体" w:cs="宋体" w:hint="eastAsia"/>
          <w:color w:val="000000"/>
          <w:szCs w:val="21"/>
        </w:rPr>
        <w:t>℃</w:t>
      </w:r>
      <w:r>
        <w:rPr>
          <w:rFonts w:ascii="Arial" w:hAnsi="Arial" w:cs="Arial"/>
          <w:color w:val="000000"/>
          <w:szCs w:val="21"/>
        </w:rPr>
        <w:t>；</w:t>
      </w:r>
      <w:r>
        <w:rPr>
          <w:rFonts w:ascii="Arial" w:hAnsi="Arial" w:cs="Arial"/>
          <w:color w:val="000000"/>
          <w:szCs w:val="21"/>
        </w:rPr>
        <w:br/>
      </w:r>
      <w:r>
        <w:rPr>
          <w:rFonts w:ascii="Arial" w:hAnsi="Arial" w:cs="Arial"/>
          <w:color w:val="000000"/>
          <w:szCs w:val="21"/>
        </w:rPr>
        <w:t>介质温度：</w:t>
      </w:r>
      <w:r>
        <w:rPr>
          <w:rFonts w:ascii="Arial" w:hAnsi="Arial" w:cs="Arial"/>
          <w:color w:val="000000"/>
          <w:szCs w:val="21"/>
        </w:rPr>
        <w:t>  -30</w:t>
      </w:r>
      <w:r>
        <w:rPr>
          <w:rFonts w:ascii="宋体" w:hAnsi="宋体" w:cs="宋体" w:hint="eastAsia"/>
          <w:color w:val="000000"/>
          <w:szCs w:val="21"/>
        </w:rPr>
        <w:t>℃</w:t>
      </w:r>
      <w:r>
        <w:rPr>
          <w:rFonts w:ascii="Arial" w:hAnsi="Arial" w:cs="Arial"/>
          <w:color w:val="000000"/>
          <w:szCs w:val="21"/>
        </w:rPr>
        <w:t>～</w:t>
      </w:r>
      <w:r>
        <w:rPr>
          <w:rFonts w:ascii="Arial" w:hAnsi="Arial" w:cs="Arial"/>
          <w:color w:val="000000"/>
          <w:szCs w:val="21"/>
        </w:rPr>
        <w:t>+80</w:t>
      </w:r>
      <w:r>
        <w:rPr>
          <w:rFonts w:ascii="宋体" w:hAnsi="宋体" w:cs="宋体" w:hint="eastAsia"/>
          <w:color w:val="000000"/>
          <w:szCs w:val="21"/>
        </w:rPr>
        <w:t>℃</w:t>
      </w:r>
      <w:r>
        <w:rPr>
          <w:rFonts w:ascii="Arial" w:hAnsi="Arial" w:cs="Arial"/>
          <w:color w:val="000000"/>
          <w:szCs w:val="21"/>
        </w:rPr>
        <w:t>；</w:t>
      </w:r>
      <w:r>
        <w:rPr>
          <w:rFonts w:ascii="Arial" w:hAnsi="Arial" w:cs="Arial"/>
          <w:color w:val="000000"/>
          <w:szCs w:val="21"/>
        </w:rPr>
        <w:br/>
      </w:r>
      <w:r>
        <w:rPr>
          <w:rFonts w:ascii="Arial" w:hAnsi="Arial" w:cs="Arial"/>
          <w:color w:val="000000"/>
          <w:szCs w:val="21"/>
        </w:rPr>
        <w:t>大气压力：</w:t>
      </w:r>
      <w:r>
        <w:rPr>
          <w:rFonts w:ascii="Arial" w:hAnsi="Arial" w:cs="Arial"/>
          <w:color w:val="000000"/>
          <w:szCs w:val="21"/>
        </w:rPr>
        <w:t>  86KPa</w:t>
      </w:r>
      <w:r>
        <w:rPr>
          <w:rFonts w:ascii="Arial" w:hAnsi="Arial" w:cs="Arial"/>
          <w:color w:val="000000"/>
          <w:szCs w:val="21"/>
        </w:rPr>
        <w:t>～</w:t>
      </w:r>
      <w:r>
        <w:rPr>
          <w:rFonts w:ascii="Arial" w:hAnsi="Arial" w:cs="Arial"/>
          <w:color w:val="000000"/>
          <w:szCs w:val="21"/>
        </w:rPr>
        <w:t>106KPa</w:t>
      </w:r>
      <w:r>
        <w:rPr>
          <w:rFonts w:ascii="Arial" w:hAnsi="Arial" w:cs="Arial"/>
          <w:color w:val="000000"/>
          <w:szCs w:val="21"/>
        </w:rPr>
        <w:t>；</w:t>
      </w:r>
      <w:r>
        <w:rPr>
          <w:rFonts w:ascii="Arial" w:hAnsi="Arial" w:cs="Arial"/>
          <w:color w:val="000000"/>
          <w:szCs w:val="21"/>
        </w:rPr>
        <w:br/>
      </w:r>
      <w:r>
        <w:rPr>
          <w:rFonts w:ascii="Arial" w:hAnsi="Arial" w:cs="Arial"/>
          <w:color w:val="000000"/>
          <w:szCs w:val="21"/>
        </w:rPr>
        <w:t>相对湿度：</w:t>
      </w:r>
      <w:r>
        <w:rPr>
          <w:rFonts w:ascii="Arial" w:hAnsi="Arial" w:cs="Arial"/>
          <w:color w:val="000000"/>
          <w:szCs w:val="21"/>
        </w:rPr>
        <w:t>  5%</w:t>
      </w:r>
      <w:r>
        <w:rPr>
          <w:rFonts w:ascii="Arial" w:hAnsi="Arial" w:cs="Arial"/>
          <w:color w:val="000000"/>
          <w:szCs w:val="21"/>
        </w:rPr>
        <w:t>～</w:t>
      </w:r>
      <w:r>
        <w:rPr>
          <w:rFonts w:ascii="Arial" w:hAnsi="Arial" w:cs="Arial"/>
          <w:color w:val="000000"/>
          <w:szCs w:val="21"/>
        </w:rPr>
        <w:t>95%</w:t>
      </w:r>
      <w:r>
        <w:rPr>
          <w:rFonts w:ascii="Arial" w:hAnsi="Arial" w:cs="Arial"/>
          <w:color w:val="000000"/>
          <w:szCs w:val="21"/>
        </w:rPr>
        <w:br/>
        <w:t>3.4</w:t>
      </w:r>
      <w:r>
        <w:rPr>
          <w:rStyle w:val="apple-converted-space"/>
          <w:rFonts w:ascii="Arial" w:hAnsi="Arial" w:cs="Arial"/>
          <w:color w:val="000000"/>
          <w:szCs w:val="21"/>
        </w:rPr>
        <w:t> </w:t>
      </w:r>
      <w:r>
        <w:rPr>
          <w:rFonts w:ascii="Arial" w:hAnsi="Arial" w:cs="Arial"/>
          <w:color w:val="000000"/>
          <w:szCs w:val="21"/>
        </w:rPr>
        <w:t>机械性能指标</w:t>
      </w:r>
      <w:r>
        <w:rPr>
          <w:rFonts w:ascii="Arial" w:hAnsi="Arial" w:cs="Arial"/>
          <w:color w:val="000000"/>
          <w:szCs w:val="21"/>
        </w:rPr>
        <w:br/>
        <w:t>3.4.1</w:t>
      </w:r>
      <w:r>
        <w:rPr>
          <w:rStyle w:val="apple-converted-space"/>
          <w:rFonts w:ascii="Arial" w:hAnsi="Arial" w:cs="Arial"/>
          <w:color w:val="000000"/>
          <w:szCs w:val="21"/>
        </w:rPr>
        <w:t> </w:t>
      </w:r>
      <w:r>
        <w:rPr>
          <w:rFonts w:ascii="Arial" w:hAnsi="Arial" w:cs="Arial"/>
          <w:color w:val="000000"/>
          <w:szCs w:val="21"/>
        </w:rPr>
        <w:t>流量计的型号规格及基本参数（表</w:t>
      </w:r>
      <w:r>
        <w:rPr>
          <w:rFonts w:ascii="Arial" w:hAnsi="Arial" w:cs="Arial"/>
          <w:color w:val="000000"/>
          <w:szCs w:val="21"/>
        </w:rPr>
        <w:t>1</w:t>
      </w:r>
      <w:r>
        <w:rPr>
          <w:rFonts w:ascii="Arial" w:hAnsi="Arial" w:cs="Arial"/>
          <w:color w:val="000000"/>
          <w:szCs w:val="21"/>
        </w:rPr>
        <w:t>）</w:t>
      </w:r>
    </w:p>
    <w:tbl>
      <w:tblPr>
        <w:tblW w:w="92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0"/>
        <w:gridCol w:w="1139"/>
        <w:gridCol w:w="1138"/>
        <w:gridCol w:w="1362"/>
        <w:gridCol w:w="1243"/>
        <w:gridCol w:w="793"/>
        <w:gridCol w:w="2095"/>
      </w:tblGrid>
      <w:tr w:rsidR="00115748" w:rsidTr="00115748">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型</w:t>
            </w:r>
            <w:r>
              <w:t> </w:t>
            </w:r>
            <w:r>
              <w:rPr>
                <w:rFonts w:hint="eastAsia"/>
              </w:rPr>
              <w:t>号</w:t>
            </w:r>
          </w:p>
        </w:tc>
        <w:tc>
          <w:tcPr>
            <w:tcW w:w="1140" w:type="dxa"/>
            <w:tcBorders>
              <w:top w:val="outset" w:sz="6" w:space="0" w:color="auto"/>
              <w:left w:val="outset" w:sz="6" w:space="0" w:color="auto"/>
              <w:bottom w:val="outset" w:sz="6" w:space="0" w:color="auto"/>
              <w:right w:val="outset" w:sz="6" w:space="0" w:color="auto"/>
            </w:tcBorders>
            <w:hideMark/>
          </w:tcPr>
          <w:p w:rsidR="00115748" w:rsidRDefault="00115748">
            <w:pPr>
              <w:spacing w:before="75" w:after="75"/>
              <w:rPr>
                <w:rFonts w:ascii="宋体" w:hAnsi="宋体" w:cs="宋体"/>
                <w:sz w:val="24"/>
                <w:szCs w:val="24"/>
              </w:rPr>
            </w:pPr>
            <w:r>
              <w:rPr>
                <w:rFonts w:hint="eastAsia"/>
              </w:rPr>
              <w:t>公称通径</w:t>
            </w:r>
            <w:r>
              <w:br/>
              <w:t>DN( mm )</w:t>
            </w:r>
          </w:p>
        </w:tc>
        <w:tc>
          <w:tcPr>
            <w:tcW w:w="1140" w:type="dxa"/>
            <w:tcBorders>
              <w:top w:val="outset" w:sz="6" w:space="0" w:color="auto"/>
              <w:left w:val="outset" w:sz="6" w:space="0" w:color="auto"/>
              <w:bottom w:val="outset" w:sz="6" w:space="0" w:color="auto"/>
              <w:right w:val="outset" w:sz="6" w:space="0" w:color="auto"/>
            </w:tcBorders>
            <w:hideMark/>
          </w:tcPr>
          <w:p w:rsidR="00115748" w:rsidRDefault="00115748">
            <w:pPr>
              <w:spacing w:before="75" w:after="75"/>
              <w:rPr>
                <w:rFonts w:ascii="宋体" w:hAnsi="宋体" w:cs="宋体"/>
                <w:sz w:val="24"/>
                <w:szCs w:val="24"/>
              </w:rPr>
            </w:pPr>
            <w:r>
              <w:rPr>
                <w:rFonts w:hint="eastAsia"/>
              </w:rPr>
              <w:t>始动流量</w:t>
            </w:r>
            <w:r>
              <w:br/>
              <w:t>( m3/h )</w:t>
            </w:r>
          </w:p>
        </w:tc>
        <w:tc>
          <w:tcPr>
            <w:tcW w:w="1365" w:type="dxa"/>
            <w:tcBorders>
              <w:top w:val="outset" w:sz="6" w:space="0" w:color="auto"/>
              <w:left w:val="outset" w:sz="6" w:space="0" w:color="auto"/>
              <w:bottom w:val="outset" w:sz="6" w:space="0" w:color="auto"/>
              <w:right w:val="outset" w:sz="6" w:space="0" w:color="auto"/>
            </w:tcBorders>
            <w:hideMark/>
          </w:tcPr>
          <w:p w:rsidR="00115748" w:rsidRDefault="00115748">
            <w:pPr>
              <w:spacing w:before="75" w:after="75"/>
              <w:rPr>
                <w:rFonts w:ascii="宋体" w:hAnsi="宋体" w:cs="宋体"/>
                <w:sz w:val="24"/>
                <w:szCs w:val="24"/>
              </w:rPr>
            </w:pPr>
            <w:r>
              <w:rPr>
                <w:rFonts w:hint="eastAsia"/>
              </w:rPr>
              <w:t>流量范围</w:t>
            </w:r>
            <w:r>
              <w:t> </w:t>
            </w:r>
            <w:r>
              <w:br/>
              <w:t>( m3/h )</w:t>
            </w:r>
          </w:p>
        </w:tc>
        <w:tc>
          <w:tcPr>
            <w:tcW w:w="1245" w:type="dxa"/>
            <w:tcBorders>
              <w:top w:val="outset" w:sz="6" w:space="0" w:color="auto"/>
              <w:left w:val="outset" w:sz="6" w:space="0" w:color="auto"/>
              <w:bottom w:val="outset" w:sz="6" w:space="0" w:color="auto"/>
              <w:right w:val="outset" w:sz="6" w:space="0" w:color="auto"/>
            </w:tcBorders>
            <w:hideMark/>
          </w:tcPr>
          <w:p w:rsidR="00115748" w:rsidRDefault="00115748">
            <w:pPr>
              <w:spacing w:before="75" w:after="75"/>
              <w:rPr>
                <w:rFonts w:ascii="宋体" w:hAnsi="宋体" w:cs="宋体"/>
                <w:sz w:val="24"/>
                <w:szCs w:val="24"/>
              </w:rPr>
            </w:pPr>
            <w:r>
              <w:rPr>
                <w:rFonts w:hint="eastAsia"/>
              </w:rPr>
              <w:t>压力等级</w:t>
            </w:r>
            <w:r>
              <w:t> </w:t>
            </w:r>
            <w:r>
              <w:br/>
            </w:r>
            <w:r>
              <w:rPr>
                <w:rFonts w:hint="eastAsia"/>
              </w:rPr>
              <w:t>（</w:t>
            </w:r>
            <w:proofErr w:type="spellStart"/>
            <w:r>
              <w:t>MPa</w:t>
            </w:r>
            <w:proofErr w:type="spellEnd"/>
            <w:r>
              <w:rPr>
                <w:rFonts w:hint="eastAsia"/>
              </w:rPr>
              <w:t>）</w:t>
            </w:r>
          </w:p>
        </w:tc>
        <w:tc>
          <w:tcPr>
            <w:tcW w:w="795"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壳体</w:t>
            </w:r>
            <w:r>
              <w:t> </w:t>
            </w:r>
            <w:r>
              <w:br/>
            </w:r>
            <w:r>
              <w:rPr>
                <w:rFonts w:hint="eastAsia"/>
              </w:rPr>
              <w:t>材质</w:t>
            </w:r>
          </w:p>
        </w:tc>
        <w:tc>
          <w:tcPr>
            <w:tcW w:w="210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准</w:t>
            </w:r>
            <w:r>
              <w:t> </w:t>
            </w:r>
            <w:r>
              <w:rPr>
                <w:rFonts w:hint="eastAsia"/>
              </w:rPr>
              <w:t>确</w:t>
            </w:r>
            <w:r>
              <w:t> </w:t>
            </w:r>
            <w:r>
              <w:rPr>
                <w:rFonts w:hint="eastAsia"/>
              </w:rPr>
              <w:t>度</w:t>
            </w:r>
            <w:r>
              <w:t> </w:t>
            </w:r>
            <w:r>
              <w:br/>
              <w:t>(</w:t>
            </w:r>
            <w:r>
              <w:rPr>
                <w:rFonts w:hint="eastAsia"/>
              </w:rPr>
              <w:t>级</w:t>
            </w:r>
            <w:r>
              <w:t>)</w:t>
            </w:r>
          </w:p>
        </w:tc>
      </w:tr>
      <w:tr w:rsidR="00115748" w:rsidTr="00115748">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DC-LWQ-25A</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25</w:t>
            </w:r>
          </w:p>
        </w:tc>
        <w:tc>
          <w:tcPr>
            <w:tcW w:w="11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w:t>
            </w:r>
            <w:r>
              <w:t>0.8</w:t>
            </w:r>
          </w:p>
        </w:tc>
        <w:tc>
          <w:tcPr>
            <w:tcW w:w="1365"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2.5</w:t>
            </w:r>
            <w:r>
              <w:rPr>
                <w:rFonts w:hint="eastAsia"/>
              </w:rPr>
              <w:t>～</w:t>
            </w:r>
            <w:r>
              <w:t>25</w:t>
            </w:r>
          </w:p>
        </w:tc>
        <w:tc>
          <w:tcPr>
            <w:tcW w:w="1245" w:type="dxa"/>
            <w:vMerge w:val="restart"/>
            <w:tcBorders>
              <w:top w:val="outset" w:sz="6" w:space="0" w:color="auto"/>
              <w:left w:val="outset" w:sz="6" w:space="0" w:color="auto"/>
              <w:bottom w:val="outset" w:sz="6" w:space="0" w:color="auto"/>
              <w:right w:val="outset" w:sz="6" w:space="0" w:color="auto"/>
            </w:tcBorders>
            <w:hideMark/>
          </w:tcPr>
          <w:p w:rsidR="00115748" w:rsidRDefault="00115748">
            <w:pPr>
              <w:spacing w:before="75" w:after="75"/>
              <w:rPr>
                <w:rFonts w:ascii="宋体" w:hAnsi="宋体" w:cs="宋体"/>
                <w:sz w:val="24"/>
                <w:szCs w:val="24"/>
              </w:rPr>
            </w:pPr>
            <w:r>
              <w:t> </w:t>
            </w:r>
          </w:p>
          <w:p w:rsidR="00115748" w:rsidRDefault="00115748">
            <w:pPr>
              <w:spacing w:before="75" w:after="75"/>
            </w:pPr>
            <w:r>
              <w:t> </w:t>
            </w:r>
          </w:p>
          <w:p w:rsidR="00115748" w:rsidRDefault="00115748">
            <w:pPr>
              <w:spacing w:before="75" w:after="75"/>
            </w:pPr>
            <w:r>
              <w:t>   1.6</w:t>
            </w:r>
            <w:r>
              <w:rPr>
                <w:rFonts w:hint="eastAsia"/>
              </w:rPr>
              <w:t>；</w:t>
            </w:r>
          </w:p>
          <w:p w:rsidR="00115748" w:rsidRDefault="00115748">
            <w:pPr>
              <w:spacing w:before="75" w:after="75"/>
            </w:pPr>
            <w:r>
              <w:t>   2.5</w:t>
            </w:r>
            <w:r>
              <w:rPr>
                <w:rFonts w:hint="eastAsia"/>
              </w:rPr>
              <w:t>；</w:t>
            </w:r>
          </w:p>
          <w:p w:rsidR="00115748" w:rsidRDefault="00115748">
            <w:pPr>
              <w:spacing w:before="75" w:after="75"/>
              <w:rPr>
                <w:rFonts w:ascii="宋体" w:hAnsi="宋体" w:cs="宋体"/>
                <w:sz w:val="24"/>
                <w:szCs w:val="24"/>
              </w:rPr>
            </w:pPr>
            <w:r>
              <w:t>    4.0</w:t>
            </w:r>
          </w:p>
        </w:tc>
        <w:tc>
          <w:tcPr>
            <w:tcW w:w="795" w:type="dxa"/>
            <w:vMerge w:val="restart"/>
            <w:tcBorders>
              <w:top w:val="outset" w:sz="6" w:space="0" w:color="auto"/>
              <w:left w:val="outset" w:sz="6" w:space="0" w:color="auto"/>
              <w:bottom w:val="outset" w:sz="6" w:space="0" w:color="auto"/>
              <w:right w:val="outset" w:sz="6" w:space="0" w:color="auto"/>
            </w:tcBorders>
            <w:hideMark/>
          </w:tcPr>
          <w:p w:rsidR="00115748" w:rsidRDefault="00115748">
            <w:pPr>
              <w:spacing w:before="75" w:after="75"/>
              <w:rPr>
                <w:rFonts w:ascii="宋体" w:hAnsi="宋体" w:cs="宋体"/>
                <w:sz w:val="24"/>
                <w:szCs w:val="24"/>
              </w:rPr>
            </w:pPr>
            <w:r>
              <w:t> </w:t>
            </w:r>
          </w:p>
          <w:p w:rsidR="00115748" w:rsidRDefault="00115748">
            <w:pPr>
              <w:spacing w:before="75" w:after="75"/>
            </w:pPr>
            <w:r>
              <w:t> </w:t>
            </w:r>
          </w:p>
          <w:p w:rsidR="00115748" w:rsidRDefault="00115748">
            <w:pPr>
              <w:spacing w:before="75" w:after="75"/>
            </w:pPr>
            <w:r>
              <w:t> </w:t>
            </w:r>
          </w:p>
          <w:p w:rsidR="00115748" w:rsidRDefault="00115748">
            <w:pPr>
              <w:spacing w:before="75" w:after="75"/>
              <w:rPr>
                <w:rFonts w:ascii="宋体" w:hAnsi="宋体" w:cs="宋体"/>
                <w:sz w:val="24"/>
                <w:szCs w:val="24"/>
              </w:rPr>
            </w:pPr>
            <w:r>
              <w:t> </w:t>
            </w:r>
            <w:r>
              <w:rPr>
                <w:rFonts w:hint="eastAsia"/>
              </w:rPr>
              <w:t>不锈钢</w:t>
            </w:r>
          </w:p>
        </w:tc>
        <w:tc>
          <w:tcPr>
            <w:tcW w:w="2100" w:type="dxa"/>
            <w:vMerge w:val="restart"/>
            <w:tcBorders>
              <w:top w:val="outset" w:sz="6" w:space="0" w:color="auto"/>
              <w:left w:val="outset" w:sz="6" w:space="0" w:color="auto"/>
              <w:bottom w:val="outset" w:sz="6" w:space="0" w:color="auto"/>
              <w:right w:val="outset" w:sz="6" w:space="0" w:color="auto"/>
            </w:tcBorders>
            <w:hideMark/>
          </w:tcPr>
          <w:p w:rsidR="00115748" w:rsidRDefault="00115748">
            <w:pPr>
              <w:spacing w:before="75" w:after="75"/>
              <w:rPr>
                <w:rFonts w:ascii="宋体" w:hAnsi="宋体" w:cs="宋体"/>
                <w:sz w:val="24"/>
                <w:szCs w:val="24"/>
              </w:rPr>
            </w:pPr>
            <w:r>
              <w:t> </w:t>
            </w:r>
          </w:p>
          <w:p w:rsidR="00115748" w:rsidRDefault="00115748">
            <w:pPr>
              <w:spacing w:before="75" w:after="75"/>
            </w:pPr>
            <w:r>
              <w:t> </w:t>
            </w:r>
          </w:p>
          <w:p w:rsidR="00115748" w:rsidRDefault="00115748">
            <w:pPr>
              <w:spacing w:before="75" w:after="75"/>
            </w:pPr>
            <w:r>
              <w:rPr>
                <w:rFonts w:hint="eastAsia"/>
              </w:rPr>
              <w:t>精度</w:t>
            </w:r>
            <w:r>
              <w:t>1.0</w:t>
            </w:r>
            <w:r>
              <w:rPr>
                <w:rFonts w:hint="eastAsia"/>
              </w:rPr>
              <w:t>级时，允许误差为：</w:t>
            </w:r>
            <w:r>
              <w:t> </w:t>
            </w:r>
            <w:r>
              <w:br/>
            </w:r>
            <w:proofErr w:type="spellStart"/>
            <w:r>
              <w:t>Qmin</w:t>
            </w:r>
            <w:proofErr w:type="spellEnd"/>
            <w:r>
              <w:rPr>
                <w:rFonts w:hint="eastAsia"/>
              </w:rPr>
              <w:t>～</w:t>
            </w:r>
            <w:r>
              <w:t>0.2Qmax:</w:t>
            </w:r>
            <w:r>
              <w:rPr>
                <w:rFonts w:hint="eastAsia"/>
              </w:rPr>
              <w:t>±</w:t>
            </w:r>
            <w:r>
              <w:t>2% </w:t>
            </w:r>
            <w:r>
              <w:br/>
              <w:t>0.2Qmax</w:t>
            </w:r>
            <w:r>
              <w:rPr>
                <w:rFonts w:hint="eastAsia"/>
              </w:rPr>
              <w:t>～</w:t>
            </w:r>
            <w:proofErr w:type="spellStart"/>
            <w:r>
              <w:t>Qmax</w:t>
            </w:r>
            <w:proofErr w:type="spellEnd"/>
            <w:r>
              <w:t>:</w:t>
            </w:r>
            <w:r>
              <w:rPr>
                <w:rFonts w:hint="eastAsia"/>
              </w:rPr>
              <w:t>±</w:t>
            </w:r>
            <w:r>
              <w:t>1%</w:t>
            </w:r>
          </w:p>
          <w:p w:rsidR="00115748" w:rsidRDefault="00115748">
            <w:pPr>
              <w:spacing w:before="75" w:after="75"/>
            </w:pPr>
            <w:r>
              <w:t> </w:t>
            </w:r>
          </w:p>
          <w:p w:rsidR="00115748" w:rsidRDefault="00115748">
            <w:pPr>
              <w:spacing w:before="75" w:after="75"/>
              <w:rPr>
                <w:rFonts w:ascii="宋体" w:hAnsi="宋体" w:cs="宋体"/>
                <w:sz w:val="24"/>
                <w:szCs w:val="24"/>
              </w:rPr>
            </w:pPr>
            <w:r>
              <w:rPr>
                <w:rFonts w:hint="eastAsia"/>
              </w:rPr>
              <w:t>精度</w:t>
            </w:r>
            <w:r>
              <w:t>1.5</w:t>
            </w:r>
            <w:r>
              <w:rPr>
                <w:rFonts w:hint="eastAsia"/>
              </w:rPr>
              <w:t>级时，允许误差为：</w:t>
            </w:r>
            <w:r>
              <w:t> </w:t>
            </w:r>
            <w:r>
              <w:br/>
            </w:r>
            <w:proofErr w:type="spellStart"/>
            <w:r>
              <w:t>Qmin</w:t>
            </w:r>
            <w:proofErr w:type="spellEnd"/>
            <w:r>
              <w:rPr>
                <w:rFonts w:hint="eastAsia"/>
              </w:rPr>
              <w:t>～</w:t>
            </w:r>
            <w:r>
              <w:t>0.2Qmax:</w:t>
            </w:r>
            <w:r>
              <w:rPr>
                <w:rFonts w:hint="eastAsia"/>
              </w:rPr>
              <w:t>±</w:t>
            </w:r>
            <w:r>
              <w:t>3.0% </w:t>
            </w:r>
            <w:r>
              <w:br/>
              <w:t>0.2Qmax</w:t>
            </w:r>
            <w:r>
              <w:rPr>
                <w:rFonts w:hint="eastAsia"/>
              </w:rPr>
              <w:t>～</w:t>
            </w:r>
            <w:proofErr w:type="spellStart"/>
            <w:r>
              <w:t>Qmax</w:t>
            </w:r>
            <w:proofErr w:type="spellEnd"/>
            <w:r>
              <w:t>:</w:t>
            </w:r>
            <w:r>
              <w:rPr>
                <w:rFonts w:hint="eastAsia"/>
              </w:rPr>
              <w:t>±</w:t>
            </w:r>
            <w:r>
              <w:t>1.5%</w:t>
            </w:r>
          </w:p>
        </w:tc>
      </w:tr>
      <w:tr w:rsidR="00115748" w:rsidTr="00115748">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DC-LWQ-25N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w:t>
            </w:r>
            <w:r>
              <w:t>1.3</w:t>
            </w:r>
          </w:p>
        </w:tc>
        <w:tc>
          <w:tcPr>
            <w:tcW w:w="1365"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5</w:t>
            </w:r>
            <w:r>
              <w:rPr>
                <w:rFonts w:hint="eastAsia"/>
              </w:rPr>
              <w:t>～</w:t>
            </w:r>
            <w:r>
              <w:t>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r>
      <w:tr w:rsidR="00115748" w:rsidTr="00115748">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DC-LWQ -40A</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40</w:t>
            </w:r>
          </w:p>
        </w:tc>
        <w:tc>
          <w:tcPr>
            <w:tcW w:w="11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w:t>
            </w:r>
            <w:r>
              <w:t>1.1</w:t>
            </w:r>
          </w:p>
        </w:tc>
        <w:tc>
          <w:tcPr>
            <w:tcW w:w="1365"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4</w:t>
            </w:r>
            <w:r>
              <w:rPr>
                <w:rFonts w:hint="eastAsia"/>
              </w:rPr>
              <w:t>～</w:t>
            </w:r>
            <w:r>
              <w:t>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r>
      <w:tr w:rsidR="00115748" w:rsidTr="00115748">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DC-LWQ -40N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w:t>
            </w:r>
            <w:r>
              <w:t>1.5</w:t>
            </w:r>
          </w:p>
        </w:tc>
        <w:tc>
          <w:tcPr>
            <w:tcW w:w="1365"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6</w:t>
            </w:r>
            <w:r>
              <w:rPr>
                <w:rFonts w:hint="eastAsia"/>
              </w:rPr>
              <w:t>～</w:t>
            </w:r>
            <w:r>
              <w:t>65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r>
      <w:tr w:rsidR="00115748" w:rsidTr="00115748">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DC-LWQ -50A</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w:t>
            </w:r>
            <w:r>
              <w:t>1.5</w:t>
            </w:r>
          </w:p>
        </w:tc>
        <w:tc>
          <w:tcPr>
            <w:tcW w:w="1365"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4</w:t>
            </w:r>
            <w:r>
              <w:rPr>
                <w:rFonts w:hint="eastAsia"/>
              </w:rPr>
              <w:t>～</w:t>
            </w:r>
            <w:r>
              <w:t>65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r>
      <w:tr w:rsidR="00115748" w:rsidTr="00115748">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DC-LWQ -50N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w:t>
            </w:r>
            <w:r>
              <w:t>2.0</w:t>
            </w:r>
          </w:p>
        </w:tc>
        <w:tc>
          <w:tcPr>
            <w:tcW w:w="1365"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10</w:t>
            </w:r>
            <w:r>
              <w:rPr>
                <w:rFonts w:hint="eastAsia"/>
              </w:rPr>
              <w:t>～</w:t>
            </w:r>
            <w: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r>
      <w:tr w:rsidR="00115748" w:rsidTr="00115748">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DC-LWQ -80A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w:t>
            </w:r>
            <w:r>
              <w:t>5.0</w:t>
            </w:r>
          </w:p>
        </w:tc>
        <w:tc>
          <w:tcPr>
            <w:tcW w:w="1365"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13</w:t>
            </w:r>
            <w:r>
              <w:rPr>
                <w:rFonts w:hint="eastAsia"/>
              </w:rPr>
              <w:t>～</w:t>
            </w:r>
            <w:r>
              <w:t>250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r>
      <w:tr w:rsidR="00115748" w:rsidTr="00115748">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DC-LWQ -80N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w:t>
            </w:r>
            <w:r>
              <w:t>6.0</w:t>
            </w:r>
          </w:p>
        </w:tc>
        <w:tc>
          <w:tcPr>
            <w:tcW w:w="1365"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20</w:t>
            </w:r>
            <w:r>
              <w:rPr>
                <w:rFonts w:hint="eastAsia"/>
              </w:rPr>
              <w:t>～</w:t>
            </w:r>
            <w:r>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r>
      <w:tr w:rsidR="00115748" w:rsidTr="00115748">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DC-LWQ -100A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w:t>
            </w:r>
            <w:r>
              <w:t>9.0</w:t>
            </w:r>
          </w:p>
        </w:tc>
        <w:tc>
          <w:tcPr>
            <w:tcW w:w="1365"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20</w:t>
            </w:r>
            <w:r>
              <w:rPr>
                <w:rFonts w:hint="eastAsia"/>
              </w:rPr>
              <w:t>～</w:t>
            </w:r>
            <w:r>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r>
      <w:tr w:rsidR="00115748" w:rsidTr="00115748">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DC-LWQ -100N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w:t>
            </w:r>
            <w:r>
              <w:t>15.0</w:t>
            </w:r>
          </w:p>
        </w:tc>
        <w:tc>
          <w:tcPr>
            <w:tcW w:w="1365"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32</w:t>
            </w:r>
            <w:r>
              <w:rPr>
                <w:rFonts w:hint="eastAsia"/>
              </w:rPr>
              <w:t>～</w:t>
            </w:r>
            <w:r>
              <w:t>650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r>
      <w:tr w:rsidR="00115748" w:rsidTr="00115748">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DC-LWQ -150A</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150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w:t>
            </w:r>
            <w:r>
              <w:t>10.0</w:t>
            </w:r>
          </w:p>
        </w:tc>
        <w:tc>
          <w:tcPr>
            <w:tcW w:w="1365"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32</w:t>
            </w:r>
            <w:r>
              <w:rPr>
                <w:rFonts w:hint="eastAsia"/>
              </w:rPr>
              <w:t>～</w:t>
            </w:r>
            <w:r>
              <w:t>650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r>
      <w:tr w:rsidR="00115748" w:rsidTr="00115748">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DC-LWQ -150B</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w:t>
            </w:r>
            <w:r>
              <w:t>14.0</w:t>
            </w:r>
          </w:p>
        </w:tc>
        <w:tc>
          <w:tcPr>
            <w:tcW w:w="1365"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50</w:t>
            </w:r>
            <w:r>
              <w:rPr>
                <w:rFonts w:hint="eastAsia"/>
              </w:rPr>
              <w:t>～</w:t>
            </w:r>
            <w: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r>
      <w:tr w:rsidR="00115748" w:rsidTr="00115748">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DC-LWQ -150N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w:t>
            </w:r>
            <w:r>
              <w:t>16.0</w:t>
            </w:r>
          </w:p>
        </w:tc>
        <w:tc>
          <w:tcPr>
            <w:tcW w:w="1365"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80</w:t>
            </w:r>
            <w:r>
              <w:rPr>
                <w:rFonts w:hint="eastAsia"/>
              </w:rPr>
              <w:t>～</w:t>
            </w:r>
            <w:r>
              <w:t>1600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r>
      <w:tr w:rsidR="00115748" w:rsidTr="00115748">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DC-LWQ -200A</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w:t>
            </w:r>
            <w:r>
              <w:t>14.0</w:t>
            </w:r>
          </w:p>
        </w:tc>
        <w:tc>
          <w:tcPr>
            <w:tcW w:w="1365"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50</w:t>
            </w:r>
            <w:r>
              <w:rPr>
                <w:rFonts w:hint="eastAsia"/>
              </w:rPr>
              <w:t>～</w:t>
            </w:r>
            <w:r>
              <w:t>1000</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 1.6</w:t>
            </w:r>
            <w:r>
              <w:rPr>
                <w:rFonts w:hint="eastAsia"/>
              </w:rPr>
              <w:t>；</w:t>
            </w:r>
          </w:p>
          <w:p w:rsidR="00115748" w:rsidRDefault="00115748">
            <w:pPr>
              <w:spacing w:before="75" w:after="75"/>
              <w:rPr>
                <w:rFonts w:ascii="宋体" w:hAnsi="宋体" w:cs="宋体"/>
                <w:sz w:val="24"/>
                <w:szCs w:val="24"/>
              </w:rPr>
            </w:pPr>
            <w:r>
              <w:t>2.5</w:t>
            </w:r>
          </w:p>
        </w:tc>
        <w:tc>
          <w:tcPr>
            <w:tcW w:w="795" w:type="dxa"/>
            <w:vMerge w:val="restart"/>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 </w:t>
            </w:r>
            <w:r>
              <w:rPr>
                <w:rFonts w:hint="eastAsia"/>
              </w:rPr>
              <w:t>不锈钢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r>
      <w:tr w:rsidR="00115748" w:rsidTr="00115748">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DC-LWQ -200B</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w:t>
            </w:r>
            <w:r>
              <w:t>20.0</w:t>
            </w:r>
          </w:p>
        </w:tc>
        <w:tc>
          <w:tcPr>
            <w:tcW w:w="1365"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80</w:t>
            </w:r>
            <w:r>
              <w:rPr>
                <w:rFonts w:hint="eastAsia"/>
              </w:rPr>
              <w:t>～</w:t>
            </w:r>
            <w:r>
              <w:t>1600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r>
      <w:tr w:rsidR="00115748" w:rsidTr="00115748">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DC-LWQ -200N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rPr>
                <w:rFonts w:hint="eastAsia"/>
              </w:rPr>
              <w:t>≤</w:t>
            </w:r>
            <w:r>
              <w:t>25.0</w:t>
            </w:r>
          </w:p>
        </w:tc>
        <w:tc>
          <w:tcPr>
            <w:tcW w:w="1365" w:type="dxa"/>
            <w:tcBorders>
              <w:top w:val="outset" w:sz="6" w:space="0" w:color="auto"/>
              <w:left w:val="outset" w:sz="6" w:space="0" w:color="auto"/>
              <w:bottom w:val="outset" w:sz="6" w:space="0" w:color="auto"/>
              <w:right w:val="outset" w:sz="6" w:space="0" w:color="auto"/>
            </w:tcBorders>
            <w:vAlign w:val="center"/>
            <w:hideMark/>
          </w:tcPr>
          <w:p w:rsidR="00115748" w:rsidRDefault="00115748">
            <w:pPr>
              <w:spacing w:before="75" w:after="75"/>
              <w:rPr>
                <w:rFonts w:ascii="宋体" w:hAnsi="宋体" w:cs="宋体"/>
                <w:sz w:val="24"/>
                <w:szCs w:val="24"/>
              </w:rPr>
            </w:pPr>
            <w:r>
              <w:t>125</w:t>
            </w:r>
            <w:r>
              <w:rPr>
                <w:rFonts w:hint="eastAsia"/>
              </w:rPr>
              <w:t>～</w:t>
            </w:r>
            <w:r>
              <w:t>2500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748" w:rsidRDefault="00115748">
            <w:pPr>
              <w:rPr>
                <w:rFonts w:ascii="宋体" w:hAnsi="宋体" w:cs="宋体"/>
                <w:sz w:val="24"/>
                <w:szCs w:val="24"/>
              </w:rPr>
            </w:pPr>
          </w:p>
        </w:tc>
      </w:tr>
    </w:tbl>
    <w:p w:rsidR="00115748" w:rsidRDefault="00115748" w:rsidP="00115748">
      <w:pPr>
        <w:spacing w:before="75" w:after="75"/>
        <w:rPr>
          <w:rFonts w:ascii="Arial" w:hAnsi="Arial" w:cs="Arial"/>
          <w:color w:val="000000"/>
          <w:szCs w:val="21"/>
        </w:rPr>
      </w:pPr>
      <w:r>
        <w:rPr>
          <w:rFonts w:ascii="Arial" w:hAnsi="Arial" w:cs="Arial"/>
          <w:color w:val="000000"/>
          <w:szCs w:val="21"/>
        </w:rPr>
        <w:t>（表</w:t>
      </w:r>
      <w:r>
        <w:rPr>
          <w:rFonts w:ascii="Arial" w:hAnsi="Arial" w:cs="Arial"/>
          <w:color w:val="000000"/>
          <w:szCs w:val="21"/>
        </w:rPr>
        <w:t>1</w:t>
      </w:r>
      <w:r>
        <w:rPr>
          <w:rFonts w:ascii="Arial" w:hAnsi="Arial" w:cs="Arial"/>
          <w:color w:val="000000"/>
          <w:szCs w:val="21"/>
        </w:rPr>
        <w:t>）</w:t>
      </w:r>
    </w:p>
    <w:p w:rsidR="00115748" w:rsidRDefault="00115748" w:rsidP="00115748">
      <w:pPr>
        <w:spacing w:before="75" w:after="75"/>
        <w:rPr>
          <w:rFonts w:ascii="Arial" w:hAnsi="Arial" w:cs="Arial"/>
          <w:color w:val="000000"/>
          <w:szCs w:val="21"/>
        </w:rPr>
      </w:pPr>
      <w:r>
        <w:rPr>
          <w:rFonts w:ascii="Arial" w:hAnsi="Arial" w:cs="Arial"/>
          <w:color w:val="000000"/>
          <w:szCs w:val="21"/>
        </w:rPr>
        <w:t>注：</w:t>
      </w:r>
      <w:r>
        <w:rPr>
          <w:rFonts w:ascii="宋体" w:hAnsi="宋体" w:cs="宋体" w:hint="eastAsia"/>
          <w:color w:val="000000"/>
          <w:szCs w:val="21"/>
        </w:rPr>
        <w:t>①</w:t>
      </w:r>
      <w:r>
        <w:rPr>
          <w:rFonts w:ascii="Arial" w:hAnsi="Arial" w:cs="Arial"/>
          <w:color w:val="000000"/>
          <w:szCs w:val="21"/>
        </w:rPr>
        <w:t xml:space="preserve"> </w:t>
      </w:r>
      <w:r>
        <w:rPr>
          <w:rFonts w:ascii="Arial" w:hAnsi="Arial" w:cs="Arial"/>
          <w:color w:val="000000"/>
          <w:szCs w:val="21"/>
        </w:rPr>
        <w:t>表中所列的流量范围为产品出厂检定时的流量范围（常温、常压下</w:t>
      </w:r>
      <w:r>
        <w:rPr>
          <w:rFonts w:ascii="Arial" w:hAnsi="Arial" w:cs="Arial"/>
          <w:color w:val="000000"/>
          <w:szCs w:val="21"/>
        </w:rPr>
        <w:t>ρ=1.205kg/m3</w:t>
      </w:r>
      <w:r>
        <w:rPr>
          <w:rFonts w:ascii="Arial" w:hAnsi="Arial" w:cs="Arial"/>
          <w:color w:val="000000"/>
          <w:szCs w:val="21"/>
        </w:rPr>
        <w:t>）；</w:t>
      </w:r>
      <w:r>
        <w:rPr>
          <w:rFonts w:ascii="Arial" w:hAnsi="Arial" w:cs="Arial"/>
          <w:color w:val="000000"/>
          <w:szCs w:val="21"/>
        </w:rPr>
        <w:br/>
        <w:t>     </w:t>
      </w:r>
      <w:r>
        <w:rPr>
          <w:rStyle w:val="apple-converted-space"/>
          <w:rFonts w:ascii="Arial" w:hAnsi="Arial" w:cs="Arial"/>
          <w:color w:val="000000"/>
          <w:szCs w:val="21"/>
        </w:rPr>
        <w:t> </w:t>
      </w:r>
      <w:r>
        <w:rPr>
          <w:rFonts w:ascii="宋体" w:hAnsi="宋体" w:cs="宋体" w:hint="eastAsia"/>
          <w:color w:val="000000"/>
          <w:szCs w:val="21"/>
        </w:rPr>
        <w:t>②</w:t>
      </w:r>
      <w:r>
        <w:rPr>
          <w:rFonts w:ascii="Arial" w:hAnsi="Arial" w:cs="Arial"/>
          <w:color w:val="000000"/>
          <w:szCs w:val="21"/>
        </w:rPr>
        <w:t xml:space="preserve"> </w:t>
      </w:r>
      <w:r>
        <w:rPr>
          <w:rFonts w:ascii="Arial" w:hAnsi="Arial" w:cs="Arial"/>
          <w:color w:val="000000"/>
          <w:szCs w:val="21"/>
        </w:rPr>
        <w:t>随着压力的增大，流量范围也随之扩大；</w:t>
      </w:r>
      <w:r>
        <w:rPr>
          <w:rFonts w:ascii="Arial" w:hAnsi="Arial" w:cs="Arial"/>
          <w:color w:val="000000"/>
          <w:szCs w:val="21"/>
        </w:rPr>
        <w:br/>
        <w:t>     </w:t>
      </w:r>
      <w:r>
        <w:rPr>
          <w:rStyle w:val="apple-converted-space"/>
          <w:rFonts w:ascii="Arial" w:hAnsi="Arial" w:cs="Arial"/>
          <w:color w:val="000000"/>
          <w:szCs w:val="21"/>
        </w:rPr>
        <w:t> </w:t>
      </w:r>
      <w:r>
        <w:rPr>
          <w:rFonts w:ascii="宋体" w:hAnsi="宋体" w:cs="宋体" w:hint="eastAsia"/>
          <w:color w:val="000000"/>
          <w:szCs w:val="21"/>
        </w:rPr>
        <w:t>③</w:t>
      </w:r>
      <w:r>
        <w:rPr>
          <w:rStyle w:val="apple-converted-space"/>
          <w:rFonts w:ascii="Arial" w:hAnsi="Arial" w:cs="Arial"/>
          <w:color w:val="000000"/>
          <w:szCs w:val="21"/>
        </w:rPr>
        <w:t> </w:t>
      </w:r>
      <w:r>
        <w:rPr>
          <w:rFonts w:ascii="Arial" w:hAnsi="Arial" w:cs="Arial"/>
          <w:color w:val="000000"/>
          <w:szCs w:val="21"/>
        </w:rPr>
        <w:t>C</w:t>
      </w:r>
      <w:r>
        <w:rPr>
          <w:rFonts w:ascii="Arial" w:hAnsi="Arial" w:cs="Arial"/>
          <w:color w:val="000000"/>
          <w:szCs w:val="21"/>
        </w:rPr>
        <w:t>、</w:t>
      </w:r>
      <w:r>
        <w:rPr>
          <w:rFonts w:ascii="Arial" w:hAnsi="Arial" w:cs="Arial"/>
          <w:color w:val="000000"/>
          <w:szCs w:val="21"/>
        </w:rPr>
        <w:t>K</w:t>
      </w:r>
      <w:r>
        <w:rPr>
          <w:rFonts w:ascii="Arial" w:hAnsi="Arial" w:cs="Arial"/>
          <w:color w:val="000000"/>
          <w:szCs w:val="21"/>
        </w:rPr>
        <w:t>、</w:t>
      </w:r>
      <w:r>
        <w:rPr>
          <w:rFonts w:ascii="Arial" w:hAnsi="Arial" w:cs="Arial"/>
          <w:color w:val="000000"/>
          <w:szCs w:val="21"/>
        </w:rPr>
        <w:t>D</w:t>
      </w:r>
      <w:r>
        <w:rPr>
          <w:rFonts w:ascii="Arial" w:hAnsi="Arial" w:cs="Arial"/>
          <w:color w:val="000000"/>
          <w:szCs w:val="21"/>
        </w:rPr>
        <w:t>分别代表同一口径时较小、中等、较大的流量范围；</w:t>
      </w:r>
      <w:r>
        <w:rPr>
          <w:rFonts w:ascii="Arial" w:hAnsi="Arial" w:cs="Arial"/>
          <w:color w:val="000000"/>
          <w:szCs w:val="21"/>
        </w:rPr>
        <w:br/>
        <w:t>     </w:t>
      </w:r>
      <w:r>
        <w:rPr>
          <w:rStyle w:val="apple-converted-space"/>
          <w:rFonts w:ascii="Arial" w:hAnsi="Arial" w:cs="Arial"/>
          <w:color w:val="000000"/>
          <w:szCs w:val="21"/>
        </w:rPr>
        <w:t> </w:t>
      </w:r>
      <w:r>
        <w:rPr>
          <w:rFonts w:ascii="宋体" w:hAnsi="宋体" w:cs="宋体" w:hint="eastAsia"/>
          <w:color w:val="000000"/>
          <w:szCs w:val="21"/>
        </w:rPr>
        <w:t>④</w:t>
      </w:r>
      <w:r>
        <w:rPr>
          <w:rFonts w:ascii="Arial" w:hAnsi="Arial" w:cs="Arial"/>
          <w:color w:val="000000"/>
          <w:szCs w:val="21"/>
        </w:rPr>
        <w:t xml:space="preserve"> </w:t>
      </w:r>
      <w:r>
        <w:rPr>
          <w:rFonts w:ascii="Arial" w:hAnsi="Arial" w:cs="Arial"/>
          <w:color w:val="000000"/>
          <w:szCs w:val="21"/>
        </w:rPr>
        <w:t>未特殊说明</w:t>
      </w:r>
      <w:r>
        <w:rPr>
          <w:rFonts w:ascii="Arial" w:hAnsi="Arial" w:cs="Arial"/>
          <w:color w:val="000000"/>
          <w:szCs w:val="21"/>
        </w:rPr>
        <w:t>,</w:t>
      </w:r>
      <w:r>
        <w:rPr>
          <w:rFonts w:ascii="Arial" w:hAnsi="Arial" w:cs="Arial"/>
          <w:color w:val="000000"/>
          <w:szCs w:val="21"/>
        </w:rPr>
        <w:t>产品均按</w:t>
      </w:r>
      <w:r>
        <w:rPr>
          <w:rFonts w:ascii="Arial" w:hAnsi="Arial" w:cs="Arial"/>
          <w:color w:val="000000"/>
          <w:szCs w:val="21"/>
        </w:rPr>
        <w:t>1.5</w:t>
      </w:r>
      <w:r>
        <w:rPr>
          <w:rFonts w:ascii="Arial" w:hAnsi="Arial" w:cs="Arial"/>
          <w:color w:val="000000"/>
          <w:szCs w:val="21"/>
        </w:rPr>
        <w:t>级出厂</w:t>
      </w:r>
      <w:r>
        <w:rPr>
          <w:rFonts w:ascii="Arial" w:hAnsi="Arial" w:cs="Arial"/>
          <w:color w:val="000000"/>
          <w:szCs w:val="21"/>
        </w:rPr>
        <w:t xml:space="preserve"> </w:t>
      </w:r>
      <w:r>
        <w:rPr>
          <w:rFonts w:ascii="Arial" w:hAnsi="Arial" w:cs="Arial"/>
          <w:color w:val="000000"/>
          <w:szCs w:val="21"/>
        </w:rPr>
        <w:t>；</w:t>
      </w:r>
    </w:p>
    <w:p w:rsidR="00115748" w:rsidRDefault="00115748" w:rsidP="00115748">
      <w:pPr>
        <w:spacing w:before="75" w:after="75"/>
        <w:rPr>
          <w:rFonts w:ascii="Arial" w:hAnsi="Arial" w:cs="Arial"/>
          <w:color w:val="000000"/>
          <w:szCs w:val="21"/>
        </w:rPr>
      </w:pPr>
      <w:r>
        <w:rPr>
          <w:rFonts w:ascii="宋体" w:hAnsi="宋体" w:cs="宋体" w:hint="eastAsia"/>
          <w:color w:val="000000"/>
          <w:szCs w:val="21"/>
        </w:rPr>
        <w:t>⑤</w:t>
      </w:r>
      <w:r>
        <w:rPr>
          <w:rFonts w:ascii="Arial" w:hAnsi="Arial" w:cs="Arial"/>
          <w:color w:val="000000"/>
          <w:szCs w:val="21"/>
        </w:rPr>
        <w:t xml:space="preserve"> </w:t>
      </w:r>
      <w:r>
        <w:rPr>
          <w:rFonts w:ascii="Arial" w:hAnsi="Arial" w:cs="Arial"/>
          <w:color w:val="000000"/>
          <w:szCs w:val="21"/>
        </w:rPr>
        <w:t>其他流量范围</w:t>
      </w:r>
      <w:r>
        <w:rPr>
          <w:rFonts w:ascii="Arial" w:hAnsi="Arial" w:cs="Arial"/>
          <w:color w:val="000000"/>
          <w:szCs w:val="21"/>
        </w:rPr>
        <w:t>,</w:t>
      </w:r>
      <w:r>
        <w:rPr>
          <w:rFonts w:ascii="Arial" w:hAnsi="Arial" w:cs="Arial"/>
          <w:color w:val="000000"/>
          <w:szCs w:val="21"/>
        </w:rPr>
        <w:t>请在订货时说明</w:t>
      </w:r>
      <w:r>
        <w:rPr>
          <w:rFonts w:ascii="Arial" w:hAnsi="Arial" w:cs="Arial"/>
          <w:color w:val="000000"/>
          <w:szCs w:val="21"/>
        </w:rPr>
        <w:t xml:space="preserve"> </w:t>
      </w:r>
      <w:r>
        <w:rPr>
          <w:rFonts w:ascii="Arial" w:hAnsi="Arial" w:cs="Arial"/>
          <w:color w:val="000000"/>
          <w:szCs w:val="21"/>
        </w:rPr>
        <w:t>；</w:t>
      </w:r>
    </w:p>
    <w:p w:rsidR="00115748" w:rsidRDefault="00115748" w:rsidP="00115748">
      <w:pPr>
        <w:spacing w:before="75" w:after="75"/>
        <w:rPr>
          <w:rFonts w:ascii="Arial" w:hAnsi="Arial" w:cs="Arial"/>
          <w:color w:val="000000"/>
          <w:szCs w:val="21"/>
        </w:rPr>
      </w:pPr>
      <w:r>
        <w:rPr>
          <w:rFonts w:ascii="Arial" w:hAnsi="Arial" w:cs="Arial"/>
          <w:color w:val="000000"/>
          <w:szCs w:val="21"/>
        </w:rPr>
        <w:t>3.4.2</w:t>
      </w:r>
      <w:r>
        <w:rPr>
          <w:rStyle w:val="apple-converted-space"/>
          <w:rFonts w:ascii="Arial" w:hAnsi="Arial" w:cs="Arial"/>
          <w:color w:val="000000"/>
          <w:szCs w:val="21"/>
        </w:rPr>
        <w:t> </w:t>
      </w:r>
      <w:r>
        <w:rPr>
          <w:rFonts w:ascii="Arial" w:hAnsi="Arial" w:cs="Arial"/>
          <w:color w:val="000000"/>
          <w:szCs w:val="21"/>
        </w:rPr>
        <w:t>流量计典型特性曲线</w:t>
      </w:r>
      <w:r>
        <w:rPr>
          <w:rFonts w:ascii="Arial" w:hAnsi="Arial" w:cs="Arial"/>
          <w:color w:val="000000"/>
          <w:szCs w:val="21"/>
        </w:rPr>
        <w:br/>
      </w:r>
      <w:r>
        <w:rPr>
          <w:rFonts w:ascii="Arial" w:hAnsi="Arial" w:cs="Arial"/>
          <w:color w:val="000000"/>
          <w:szCs w:val="21"/>
        </w:rPr>
        <w:t>流量计典型特性曲线如图</w:t>
      </w:r>
      <w:r>
        <w:rPr>
          <w:rFonts w:ascii="Arial" w:hAnsi="Arial" w:cs="Arial"/>
          <w:color w:val="000000"/>
          <w:szCs w:val="21"/>
        </w:rPr>
        <w:t>1</w:t>
      </w:r>
      <w:r>
        <w:rPr>
          <w:rFonts w:ascii="Arial" w:hAnsi="Arial" w:cs="Arial"/>
          <w:color w:val="000000"/>
          <w:szCs w:val="21"/>
        </w:rPr>
        <w:t>所示，垂直轴代表基本误差，水平轴代表流量的百分数</w:t>
      </w:r>
    </w:p>
    <w:p w:rsidR="00115748" w:rsidRDefault="00115748" w:rsidP="00115748">
      <w:pPr>
        <w:spacing w:before="75" w:after="75"/>
        <w:rPr>
          <w:rFonts w:ascii="Arial" w:hAnsi="Arial" w:cs="Arial"/>
          <w:color w:val="000000"/>
          <w:szCs w:val="21"/>
        </w:rPr>
      </w:pPr>
      <w:r>
        <w:rPr>
          <w:rFonts w:ascii="Arial" w:hAnsi="Arial" w:cs="Arial"/>
          <w:color w:val="000000"/>
          <w:szCs w:val="21"/>
        </w:rPr>
        <w:t>为了能更好的为您提供服务，请您根据您的实际情况，慎重选择适合您具体需求的产品。当您了解我们产品的基本属性后，可根据设计要求和现场情况正确选用仪表并按完整的产品规</w:t>
      </w:r>
      <w:r>
        <w:rPr>
          <w:rFonts w:ascii="Arial" w:hAnsi="Arial" w:cs="Arial"/>
          <w:color w:val="000000"/>
          <w:szCs w:val="21"/>
        </w:rPr>
        <w:lastRenderedPageBreak/>
        <w:t>格代码定货。</w:t>
      </w:r>
    </w:p>
    <w:p w:rsidR="00115748" w:rsidRDefault="00115748" w:rsidP="00115748">
      <w:pPr>
        <w:spacing w:before="75" w:after="75"/>
        <w:rPr>
          <w:rFonts w:ascii="Arial" w:hAnsi="Arial" w:cs="Arial"/>
          <w:color w:val="000000"/>
          <w:szCs w:val="21"/>
        </w:rPr>
      </w:pPr>
      <w:r>
        <w:rPr>
          <w:rFonts w:ascii="Arial" w:hAnsi="Arial" w:cs="Arial"/>
          <w:color w:val="000000"/>
          <w:szCs w:val="21"/>
        </w:rPr>
        <w:t>按设计和使用要求未能选出适当的仪表时，请提出问题和要求，我们的专业人员将协助您选型或为您设计制造特殊的产品，请至少提供下列资料：工作压力、工作温度、介质名称、对材料的要求等。技术咨询广州迪川仪器仪表有限公司</w:t>
      </w:r>
    </w:p>
    <w:p w:rsidR="00115748" w:rsidRDefault="00115748" w:rsidP="00115748">
      <w:pPr>
        <w:spacing w:before="75" w:after="75"/>
        <w:rPr>
          <w:rFonts w:ascii="Arial" w:hAnsi="Arial" w:cs="Arial"/>
          <w:color w:val="000000"/>
          <w:szCs w:val="21"/>
        </w:rPr>
      </w:pPr>
      <w:r>
        <w:rPr>
          <w:rFonts w:ascii="Arial" w:hAnsi="Arial" w:cs="Arial"/>
          <w:color w:val="000000"/>
          <w:szCs w:val="21"/>
        </w:rPr>
        <w:t> </w:t>
      </w:r>
    </w:p>
    <w:p w:rsidR="007712FA" w:rsidRPr="00115748" w:rsidRDefault="007712FA" w:rsidP="00115748"/>
    <w:sectPr w:rsidR="007712FA" w:rsidRPr="00115748" w:rsidSect="007712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D8E" w:rsidRDefault="00615D8E" w:rsidP="00DD0DDD">
      <w:r>
        <w:separator/>
      </w:r>
    </w:p>
  </w:endnote>
  <w:endnote w:type="continuationSeparator" w:id="0">
    <w:p w:rsidR="00615D8E" w:rsidRDefault="00615D8E" w:rsidP="00DD0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D8E" w:rsidRDefault="00615D8E" w:rsidP="00DD0DDD">
      <w:r>
        <w:separator/>
      </w:r>
    </w:p>
  </w:footnote>
  <w:footnote w:type="continuationSeparator" w:id="0">
    <w:p w:rsidR="00615D8E" w:rsidRDefault="00615D8E" w:rsidP="00DD0D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52E8"/>
    <w:rsid w:val="00115748"/>
    <w:rsid w:val="002052E8"/>
    <w:rsid w:val="00382494"/>
    <w:rsid w:val="004771A5"/>
    <w:rsid w:val="00615D8E"/>
    <w:rsid w:val="007712FA"/>
    <w:rsid w:val="009A3061"/>
    <w:rsid w:val="00C630CC"/>
    <w:rsid w:val="00DD0DDD"/>
    <w:rsid w:val="00F84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3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F84937"/>
    <w:rPr>
      <w:i/>
      <w:iCs/>
    </w:rPr>
  </w:style>
  <w:style w:type="paragraph" w:styleId="a4">
    <w:name w:val="Balloon Text"/>
    <w:basedOn w:val="a"/>
    <w:link w:val="Char"/>
    <w:uiPriority w:val="99"/>
    <w:semiHidden/>
    <w:unhideWhenUsed/>
    <w:rsid w:val="002052E8"/>
    <w:rPr>
      <w:sz w:val="18"/>
      <w:szCs w:val="18"/>
    </w:rPr>
  </w:style>
  <w:style w:type="character" w:customStyle="1" w:styleId="Char">
    <w:name w:val="批注框文本 Char"/>
    <w:basedOn w:val="a0"/>
    <w:link w:val="a4"/>
    <w:uiPriority w:val="99"/>
    <w:semiHidden/>
    <w:rsid w:val="002052E8"/>
    <w:rPr>
      <w:kern w:val="2"/>
      <w:sz w:val="18"/>
      <w:szCs w:val="18"/>
    </w:rPr>
  </w:style>
  <w:style w:type="paragraph" w:styleId="a5">
    <w:name w:val="header"/>
    <w:basedOn w:val="a"/>
    <w:link w:val="Char0"/>
    <w:uiPriority w:val="99"/>
    <w:semiHidden/>
    <w:unhideWhenUsed/>
    <w:rsid w:val="00DD0D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D0DDD"/>
    <w:rPr>
      <w:kern w:val="2"/>
      <w:sz w:val="18"/>
      <w:szCs w:val="18"/>
    </w:rPr>
  </w:style>
  <w:style w:type="paragraph" w:styleId="a6">
    <w:name w:val="footer"/>
    <w:basedOn w:val="a"/>
    <w:link w:val="Char1"/>
    <w:uiPriority w:val="99"/>
    <w:semiHidden/>
    <w:unhideWhenUsed/>
    <w:rsid w:val="00DD0DDD"/>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D0DDD"/>
    <w:rPr>
      <w:kern w:val="2"/>
      <w:sz w:val="18"/>
      <w:szCs w:val="18"/>
    </w:rPr>
  </w:style>
  <w:style w:type="character" w:styleId="a7">
    <w:name w:val="Hyperlink"/>
    <w:basedOn w:val="a0"/>
    <w:uiPriority w:val="99"/>
    <w:unhideWhenUsed/>
    <w:rsid w:val="00DD0DDD"/>
    <w:rPr>
      <w:color w:val="0000FF" w:themeColor="hyperlink"/>
      <w:u w:val="single"/>
    </w:rPr>
  </w:style>
  <w:style w:type="character" w:customStyle="1" w:styleId="apple-converted-space">
    <w:name w:val="apple-converted-space"/>
    <w:basedOn w:val="a0"/>
    <w:rsid w:val="00115748"/>
  </w:style>
</w:styles>
</file>

<file path=word/webSettings.xml><?xml version="1.0" encoding="utf-8"?>
<w:webSettings xmlns:r="http://schemas.openxmlformats.org/officeDocument/2006/relationships" xmlns:w="http://schemas.openxmlformats.org/wordprocessingml/2006/main">
  <w:divs>
    <w:div w:id="279074122">
      <w:bodyDiv w:val="1"/>
      <w:marLeft w:val="0"/>
      <w:marRight w:val="0"/>
      <w:marTop w:val="0"/>
      <w:marBottom w:val="0"/>
      <w:divBdr>
        <w:top w:val="none" w:sz="0" w:space="0" w:color="auto"/>
        <w:left w:val="none" w:sz="0" w:space="0" w:color="auto"/>
        <w:bottom w:val="none" w:sz="0" w:space="0" w:color="auto"/>
        <w:right w:val="none" w:sz="0" w:space="0" w:color="auto"/>
      </w:divBdr>
    </w:div>
    <w:div w:id="823085474">
      <w:bodyDiv w:val="1"/>
      <w:marLeft w:val="0"/>
      <w:marRight w:val="0"/>
      <w:marTop w:val="0"/>
      <w:marBottom w:val="0"/>
      <w:divBdr>
        <w:top w:val="none" w:sz="0" w:space="0" w:color="auto"/>
        <w:left w:val="none" w:sz="0" w:space="0" w:color="auto"/>
        <w:bottom w:val="none" w:sz="0" w:space="0" w:color="auto"/>
        <w:right w:val="none" w:sz="0" w:space="0" w:color="auto"/>
      </w:divBdr>
    </w:div>
    <w:div w:id="11317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z-dichuan.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2016-09-09T01:02:00Z</dcterms:created>
  <dcterms:modified xsi:type="dcterms:W3CDTF">2016-09-09T02:36:00Z</dcterms:modified>
</cp:coreProperties>
</file>