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22" w:rsidRDefault="00BC5322" w:rsidP="00BC53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KTV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、迪吧的噪声治理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噪声来源及特点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大功率低音炮音箱进行驱动，它所释放的音量可达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105~125dB(A)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左右，且基本为中低频段，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63~125HZ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，这种低频声波穿透能力强、传播距离远、衰减系数低，通常可以通过沿着墙柱，上传至楼顶各层住户，底楼的声音可以直达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30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楼以上。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二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治理分析：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KTV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、迪吧这样的噪声特性给治理带来很大难度，一是低频声波具有很强的穿透能力，在建筑设计及装饰设计上很难有抵销该波长所需的消声腔厚度；二是每个迪吧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/KTV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的大厅都是一个六面体，需要控制的范围过大，单地面一个面的减振就难以做到，而声音减低的话，酒吧就会因为没有震憾效果而流失顾客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                                                    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 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低频振动的消除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  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迪厅酒吧的声波通过数个音箱来实现的，有几个音箱就有几个点声源，也就有几个球面声波。在传播途径上，音箱可以通过悬挂吊杆、顶梁、立柱、墙面、下水管道、门窗、排气口向四处传递声波。对处于在居民楼尤其是高层建筑中间或底层酒吧，控制难度则相当大，必须从各个点、面都进行必要的减振隔音，才有可能达到设计要求。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二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减少声波的泄漏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  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酒吧一般地处居民区附近，进出通道、消防门、空调排气口都有可能成为酒吧声波的释放口和泄漏点，给附近居民造成影响。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宋体" w:eastAsia="宋体" w:hAnsi="宋体" w:cs="宋体" w:hint="eastAsia"/>
          <w:color w:val="111111"/>
          <w:sz w:val="20"/>
          <w:szCs w:val="20"/>
          <w:shd w:val="clear" w:color="auto" w:fill="FFFFFF"/>
        </w:rPr>
        <w:t>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酒吧进出通道设计成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声闸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结构。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宋体" w:eastAsia="宋体" w:hAnsi="宋体" w:cs="宋体" w:hint="eastAsia"/>
          <w:color w:val="111111"/>
          <w:sz w:val="20"/>
          <w:szCs w:val="20"/>
          <w:shd w:val="clear" w:color="auto" w:fill="FFFFFF"/>
        </w:rPr>
        <w:t>②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门缝、门槛、门碰减少漏声。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宋体" w:eastAsia="宋体" w:hAnsi="宋体" w:cs="宋体" w:hint="eastAsia"/>
          <w:color w:val="111111"/>
          <w:sz w:val="20"/>
          <w:szCs w:val="20"/>
          <w:shd w:val="clear" w:color="auto" w:fill="FFFFFF"/>
        </w:rPr>
        <w:t>③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排气口安装宽频消声器。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宋体" w:eastAsia="宋体" w:hAnsi="宋体" w:cs="宋体" w:hint="eastAsia"/>
          <w:color w:val="111111"/>
          <w:sz w:val="20"/>
          <w:szCs w:val="20"/>
          <w:shd w:val="clear" w:color="auto" w:fill="FFFFFF"/>
        </w:rPr>
        <w:t>④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酒吧内增设吸声软包。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三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酒吧卡座的隔振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  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许多酒吧通常设计有卡座，它通常采用钢结构基础。这就使得酒吧声波在卡座振动问题上愈显突出：钢结构传声速度极快、卡座振幅过大，直接导致振动波迅速向所联接墙柱并通过墙柱向上层住宅传递。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   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7500"/>
      </w:tblGrid>
      <w:tr w:rsidR="00BC5322" w:rsidTr="00BC5322">
        <w:trPr>
          <w:jc w:val="center"/>
        </w:trPr>
        <w:tc>
          <w:tcPr>
            <w:tcW w:w="0" w:type="auto"/>
            <w:vAlign w:val="center"/>
            <w:hideMark/>
          </w:tcPr>
          <w:p w:rsidR="00BC5322" w:rsidRDefault="00BC5322">
            <w:pPr>
              <w:rPr>
                <w:rFonts w:ascii="Helvetica" w:eastAsia="宋体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4733925" cy="3124200"/>
                  <wp:effectExtent l="19050" t="0" r="9525" b="0"/>
                  <wp:docPr id="2" name="图片 2" descr="ktv 酒吧噪声治理ktv 酒吧噪声治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v 酒吧噪声治理ktv 酒吧噪声治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22" w:rsidTr="00BC5322">
        <w:trPr>
          <w:jc w:val="center"/>
        </w:trPr>
        <w:tc>
          <w:tcPr>
            <w:tcW w:w="7454" w:type="dxa"/>
            <w:vAlign w:val="center"/>
            <w:hideMark/>
          </w:tcPr>
          <w:p w:rsidR="00BC5322" w:rsidRDefault="00BC5322">
            <w:pPr>
              <w:spacing w:line="300" w:lineRule="atLeast"/>
              <w:jc w:val="center"/>
              <w:rPr>
                <w:rFonts w:ascii="Arial" w:eastAsia="宋体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ktv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酒吧噪声治理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ktv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酒吧噪声治理</w:t>
            </w:r>
          </w:p>
        </w:tc>
      </w:tr>
    </w:tbl>
    <w:p w:rsidR="00BC5322" w:rsidRDefault="00BC5322" w:rsidP="00BC5322">
      <w:pPr>
        <w:rPr>
          <w:rFonts w:ascii="Arial" w:hAnsi="Arial" w:cs="Arial" w:hint="eastAsia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总结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  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采用上述噪声治理方法，降噪效果比较明显，经所在地环保部门监测，均达到国家环保标准。目前的问题是很多酒吧在设计装修时考虑不足，治理时要破坏一些装饰面层使酒吧业者产生顾虑，倘若把噪声预防做在前面，则一定会受到酒吧经营者的欢迎。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  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其次，酒吧尤其是迪吧即便是治理达到标准要求，但其低频振动影响是无法根本消除的，对于小部分较敏感的居民而言，由于低频、超低频声波与人体器官频率相近，室内噪声值低于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35dB(A)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仍有可能影响正常学习休息和睡眠。作为噪声治理设计者必须在居民休息与酒吧业者之间找一个平衡点，该平衡点就是国家居民室内：一级标准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LAeq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夜间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≤35 dB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在这样的环保标准允许范围内，绝大部分居民可以保证正常的休息与睡眠，而酒吧经营者也能保持酒吧应有的声量。</w:t>
      </w:r>
      <w:r w:rsidR="00004BDF">
        <w:rPr>
          <w:rFonts w:ascii="Arial" w:hAnsi="Arial" w:cs="Arial"/>
          <w:color w:val="111111"/>
          <w:sz w:val="20"/>
          <w:szCs w:val="20"/>
        </w:rPr>
        <w:br/>
      </w:r>
    </w:p>
    <w:p w:rsidR="00004BDF" w:rsidRDefault="00004BDF" w:rsidP="00BC53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color w:val="111111"/>
          <w:sz w:val="20"/>
          <w:szCs w:val="20"/>
        </w:rPr>
        <w:t>官网：</w:t>
      </w:r>
      <w:r>
        <w:rPr>
          <w:rFonts w:ascii="Arial" w:hAnsi="Arial" w:cs="Arial" w:hint="eastAsia"/>
          <w:color w:val="111111"/>
          <w:sz w:val="20"/>
          <w:szCs w:val="20"/>
        </w:rPr>
        <w:t>www.jlvhb.com</w:t>
      </w:r>
    </w:p>
    <w:p w:rsidR="004358AB" w:rsidRPr="00BC5322" w:rsidRDefault="004358AB" w:rsidP="00BC5322"/>
    <w:sectPr w:rsidR="004358AB" w:rsidRPr="00BC53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97" w:rsidRDefault="00023E97" w:rsidP="00CD272A">
      <w:pPr>
        <w:spacing w:after="0"/>
      </w:pPr>
      <w:r>
        <w:separator/>
      </w:r>
    </w:p>
  </w:endnote>
  <w:endnote w:type="continuationSeparator" w:id="0">
    <w:p w:rsidR="00023E97" w:rsidRDefault="00023E97" w:rsidP="00CD27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97" w:rsidRDefault="00023E97" w:rsidP="00CD272A">
      <w:pPr>
        <w:spacing w:after="0"/>
      </w:pPr>
      <w:r>
        <w:separator/>
      </w:r>
    </w:p>
  </w:footnote>
  <w:footnote w:type="continuationSeparator" w:id="0">
    <w:p w:rsidR="00023E97" w:rsidRDefault="00023E97" w:rsidP="00CD27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BDF"/>
    <w:rsid w:val="00023E97"/>
    <w:rsid w:val="00207F39"/>
    <w:rsid w:val="00323B43"/>
    <w:rsid w:val="003D37D8"/>
    <w:rsid w:val="0040058B"/>
    <w:rsid w:val="00426133"/>
    <w:rsid w:val="004358AB"/>
    <w:rsid w:val="00522F28"/>
    <w:rsid w:val="0057193C"/>
    <w:rsid w:val="00757EA2"/>
    <w:rsid w:val="00814B1F"/>
    <w:rsid w:val="008B7726"/>
    <w:rsid w:val="00976076"/>
    <w:rsid w:val="00A14C8C"/>
    <w:rsid w:val="00A9711C"/>
    <w:rsid w:val="00BC2EF2"/>
    <w:rsid w:val="00BC5322"/>
    <w:rsid w:val="00C54DB4"/>
    <w:rsid w:val="00CD272A"/>
    <w:rsid w:val="00D31D50"/>
    <w:rsid w:val="00E4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A14C8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72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D27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272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27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272A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CD272A"/>
  </w:style>
  <w:style w:type="paragraph" w:styleId="a6">
    <w:name w:val="Balloon Text"/>
    <w:basedOn w:val="a"/>
    <w:link w:val="Char1"/>
    <w:uiPriority w:val="99"/>
    <w:semiHidden/>
    <w:unhideWhenUsed/>
    <w:rsid w:val="00CD272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272A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4C8C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A14C8C"/>
    <w:rPr>
      <w:color w:val="0000FF"/>
      <w:u w:val="single"/>
    </w:rPr>
  </w:style>
  <w:style w:type="character" w:customStyle="1" w:styleId="pub-date">
    <w:name w:val="pub-date"/>
    <w:basedOn w:val="a0"/>
    <w:rsid w:val="00A14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689">
              <w:marLeft w:val="0"/>
              <w:marRight w:val="0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5255">
              <w:marLeft w:val="0"/>
              <w:marRight w:val="0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2017-05-02T07:23:00Z</dcterms:modified>
</cp:coreProperties>
</file>