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95" w:rsidRPr="001E5EE3" w:rsidRDefault="00E453B0" w:rsidP="001E5EE3">
      <w:pPr>
        <w:pStyle w:val="1"/>
        <w:numPr>
          <w:ilvl w:val="0"/>
          <w:numId w:val="0"/>
        </w:numPr>
        <w:spacing w:line="240" w:lineRule="auto"/>
        <w:ind w:left="402"/>
        <w:jc w:val="center"/>
        <w:rPr>
          <w:rStyle w:val="a7"/>
          <w:sz w:val="32"/>
          <w:szCs w:val="32"/>
        </w:rPr>
      </w:pPr>
      <w:bookmarkStart w:id="0" w:name="_Toc2420"/>
      <w:r w:rsidRPr="001E5EE3">
        <w:rPr>
          <w:rStyle w:val="a7"/>
          <w:rFonts w:hint="eastAsia"/>
          <w:sz w:val="32"/>
          <w:szCs w:val="32"/>
        </w:rPr>
        <w:t>Acrel-BUS</w:t>
      </w:r>
      <w:r w:rsidRPr="001E5EE3">
        <w:rPr>
          <w:rStyle w:val="a7"/>
          <w:rFonts w:hint="eastAsia"/>
          <w:sz w:val="32"/>
          <w:szCs w:val="32"/>
        </w:rPr>
        <w:t>智能照明控制系统的应用</w:t>
      </w:r>
      <w:bookmarkEnd w:id="0"/>
    </w:p>
    <w:p w:rsidR="001E5EE3" w:rsidRDefault="001E5EE3" w:rsidP="001E5EE3">
      <w:pPr>
        <w:spacing w:line="240" w:lineRule="auto"/>
        <w:jc w:val="center"/>
        <w:rPr>
          <w:sz w:val="21"/>
          <w:szCs w:val="21"/>
        </w:rPr>
      </w:pPr>
    </w:p>
    <w:p w:rsidR="00C827F6" w:rsidRPr="001E5EE3" w:rsidRDefault="00C827F6" w:rsidP="001E5EE3">
      <w:pPr>
        <w:spacing w:line="240" w:lineRule="auto"/>
        <w:jc w:val="center"/>
        <w:rPr>
          <w:sz w:val="21"/>
          <w:szCs w:val="21"/>
        </w:rPr>
      </w:pPr>
      <w:r w:rsidRPr="001E5EE3">
        <w:rPr>
          <w:rFonts w:hint="eastAsia"/>
          <w:sz w:val="21"/>
          <w:szCs w:val="21"/>
        </w:rPr>
        <w:t>徐聪</w:t>
      </w:r>
      <w:r w:rsidRPr="001E5EE3">
        <w:rPr>
          <w:rFonts w:hint="eastAsia"/>
          <w:sz w:val="21"/>
          <w:szCs w:val="21"/>
          <w:vertAlign w:val="superscript"/>
        </w:rPr>
        <w:t>1</w:t>
      </w:r>
      <w:r w:rsidRPr="001E5EE3">
        <w:rPr>
          <w:rFonts w:hint="eastAsia"/>
          <w:sz w:val="21"/>
          <w:szCs w:val="21"/>
        </w:rPr>
        <w:t>，王延峰</w:t>
      </w:r>
      <w:r w:rsidRPr="001E5EE3">
        <w:rPr>
          <w:rFonts w:hint="eastAsia"/>
          <w:sz w:val="21"/>
          <w:szCs w:val="21"/>
          <w:vertAlign w:val="superscript"/>
        </w:rPr>
        <w:t>2</w:t>
      </w:r>
      <w:r w:rsidRPr="001E5EE3">
        <w:rPr>
          <w:rFonts w:hint="eastAsia"/>
          <w:sz w:val="21"/>
          <w:szCs w:val="21"/>
        </w:rPr>
        <w:t>，康军霞</w:t>
      </w:r>
      <w:r w:rsidRPr="001E5EE3">
        <w:rPr>
          <w:rFonts w:hint="eastAsia"/>
          <w:sz w:val="21"/>
          <w:szCs w:val="21"/>
          <w:vertAlign w:val="superscript"/>
        </w:rPr>
        <w:t>2</w:t>
      </w:r>
      <w:r w:rsidRPr="001E5EE3">
        <w:rPr>
          <w:rFonts w:hint="eastAsia"/>
          <w:sz w:val="21"/>
          <w:szCs w:val="21"/>
        </w:rPr>
        <w:t>，严效益</w:t>
      </w:r>
      <w:r w:rsidRPr="001E5EE3">
        <w:rPr>
          <w:rFonts w:hint="eastAsia"/>
          <w:sz w:val="21"/>
          <w:szCs w:val="21"/>
          <w:vertAlign w:val="superscript"/>
        </w:rPr>
        <w:t>2</w:t>
      </w:r>
      <w:r w:rsidRPr="001E5EE3">
        <w:rPr>
          <w:rFonts w:hint="eastAsia"/>
          <w:sz w:val="21"/>
          <w:szCs w:val="21"/>
        </w:rPr>
        <w:t>，赵娜</w:t>
      </w:r>
      <w:r w:rsidR="006164FB" w:rsidRPr="001E5EE3">
        <w:rPr>
          <w:rFonts w:hint="eastAsia"/>
          <w:sz w:val="21"/>
          <w:szCs w:val="21"/>
          <w:vertAlign w:val="superscript"/>
        </w:rPr>
        <w:t>2</w:t>
      </w:r>
    </w:p>
    <w:p w:rsidR="00C827F6" w:rsidRPr="001E5EE3" w:rsidRDefault="00C827F6" w:rsidP="001E5EE3">
      <w:pPr>
        <w:spacing w:line="240" w:lineRule="auto"/>
        <w:jc w:val="center"/>
        <w:rPr>
          <w:sz w:val="21"/>
          <w:szCs w:val="21"/>
        </w:rPr>
      </w:pPr>
      <w:r w:rsidRPr="001E5EE3">
        <w:rPr>
          <w:rFonts w:hint="eastAsia"/>
          <w:sz w:val="21"/>
          <w:szCs w:val="21"/>
        </w:rPr>
        <w:t>（</w:t>
      </w:r>
      <w:r w:rsidRPr="001E5EE3">
        <w:rPr>
          <w:rFonts w:hint="eastAsia"/>
          <w:sz w:val="21"/>
          <w:szCs w:val="21"/>
        </w:rPr>
        <w:t>1.</w:t>
      </w:r>
      <w:r w:rsidRPr="001E5EE3">
        <w:rPr>
          <w:rFonts w:hint="eastAsia"/>
          <w:sz w:val="21"/>
          <w:szCs w:val="21"/>
        </w:rPr>
        <w:t>湖南省轻工纺织设计院，湖南</w:t>
      </w:r>
      <w:r w:rsidRPr="001E5EE3">
        <w:rPr>
          <w:rFonts w:hint="eastAsia"/>
          <w:sz w:val="21"/>
          <w:szCs w:val="21"/>
        </w:rPr>
        <w:t xml:space="preserve"> </w:t>
      </w:r>
      <w:r w:rsidRPr="001E5EE3">
        <w:rPr>
          <w:rFonts w:hint="eastAsia"/>
          <w:sz w:val="21"/>
          <w:szCs w:val="21"/>
        </w:rPr>
        <w:t>长沙</w:t>
      </w:r>
      <w:r w:rsidRPr="001E5EE3">
        <w:rPr>
          <w:rFonts w:hint="eastAsia"/>
          <w:sz w:val="21"/>
          <w:szCs w:val="21"/>
        </w:rPr>
        <w:t xml:space="preserve"> </w:t>
      </w:r>
      <w:r w:rsidR="00E11C73" w:rsidRPr="001E5EE3">
        <w:rPr>
          <w:rFonts w:hint="eastAsia"/>
          <w:sz w:val="21"/>
          <w:szCs w:val="21"/>
        </w:rPr>
        <w:t>41</w:t>
      </w:r>
      <w:r w:rsidR="006625EB" w:rsidRPr="001E5EE3">
        <w:rPr>
          <w:rFonts w:hint="eastAsia"/>
          <w:sz w:val="21"/>
          <w:szCs w:val="21"/>
        </w:rPr>
        <w:t>0015</w:t>
      </w:r>
      <w:r w:rsidRPr="001E5EE3">
        <w:rPr>
          <w:rFonts w:hint="eastAsia"/>
          <w:sz w:val="21"/>
          <w:szCs w:val="21"/>
        </w:rPr>
        <w:t xml:space="preserve"> </w:t>
      </w:r>
      <w:r w:rsidRPr="001E5EE3">
        <w:rPr>
          <w:rFonts w:hint="eastAsia"/>
          <w:sz w:val="21"/>
          <w:szCs w:val="21"/>
        </w:rPr>
        <w:t>）</w:t>
      </w:r>
    </w:p>
    <w:p w:rsidR="00C827F6" w:rsidRPr="001E5EE3" w:rsidRDefault="00C827F6" w:rsidP="001E5EE3">
      <w:pPr>
        <w:spacing w:line="240" w:lineRule="auto"/>
        <w:jc w:val="center"/>
        <w:rPr>
          <w:sz w:val="21"/>
          <w:szCs w:val="21"/>
        </w:rPr>
      </w:pPr>
      <w:r w:rsidRPr="001E5EE3">
        <w:rPr>
          <w:rFonts w:hint="eastAsia"/>
          <w:sz w:val="21"/>
          <w:szCs w:val="21"/>
        </w:rPr>
        <w:t>（</w:t>
      </w:r>
      <w:r w:rsidRPr="001E5EE3">
        <w:rPr>
          <w:rFonts w:hint="eastAsia"/>
          <w:sz w:val="21"/>
          <w:szCs w:val="21"/>
        </w:rPr>
        <w:t>2.</w:t>
      </w:r>
      <w:r w:rsidRPr="001E5EE3">
        <w:rPr>
          <w:rFonts w:hint="eastAsia"/>
          <w:sz w:val="21"/>
          <w:szCs w:val="21"/>
        </w:rPr>
        <w:t>安科瑞电气股份有限公司，上海</w:t>
      </w:r>
      <w:r w:rsidRPr="001E5EE3">
        <w:rPr>
          <w:rFonts w:hint="eastAsia"/>
          <w:sz w:val="21"/>
          <w:szCs w:val="21"/>
        </w:rPr>
        <w:t xml:space="preserve"> </w:t>
      </w:r>
      <w:r w:rsidRPr="001E5EE3">
        <w:rPr>
          <w:rFonts w:hint="eastAsia"/>
          <w:sz w:val="21"/>
          <w:szCs w:val="21"/>
        </w:rPr>
        <w:t>嘉定</w:t>
      </w:r>
      <w:r w:rsidRPr="001E5EE3">
        <w:rPr>
          <w:rFonts w:hint="eastAsia"/>
          <w:sz w:val="21"/>
          <w:szCs w:val="21"/>
        </w:rPr>
        <w:t>201801</w:t>
      </w:r>
      <w:r w:rsidRPr="001E5EE3">
        <w:rPr>
          <w:rFonts w:hint="eastAsia"/>
          <w:sz w:val="21"/>
          <w:szCs w:val="21"/>
        </w:rPr>
        <w:t>）</w:t>
      </w:r>
    </w:p>
    <w:p w:rsidR="00C827F6" w:rsidRPr="001E5EE3" w:rsidRDefault="00C827F6" w:rsidP="001E5EE3">
      <w:pPr>
        <w:spacing w:line="240" w:lineRule="auto"/>
        <w:rPr>
          <w:sz w:val="21"/>
          <w:szCs w:val="21"/>
        </w:rPr>
      </w:pPr>
    </w:p>
    <w:p w:rsidR="007B6E95" w:rsidRPr="001E5EE3" w:rsidRDefault="00E453B0" w:rsidP="001E5EE3">
      <w:pPr>
        <w:spacing w:line="240" w:lineRule="auto"/>
        <w:rPr>
          <w:b/>
          <w:bCs/>
          <w:sz w:val="21"/>
          <w:szCs w:val="21"/>
        </w:rPr>
      </w:pPr>
      <w:r w:rsidRPr="001E5EE3">
        <w:rPr>
          <w:rFonts w:hint="eastAsia"/>
          <w:b/>
          <w:bCs/>
          <w:sz w:val="21"/>
          <w:szCs w:val="21"/>
        </w:rPr>
        <w:t>摘要</w:t>
      </w:r>
      <w:r w:rsidR="001E5EE3">
        <w:rPr>
          <w:rFonts w:hint="eastAsia"/>
          <w:b/>
          <w:bCs/>
          <w:sz w:val="21"/>
          <w:szCs w:val="21"/>
        </w:rPr>
        <w:t>：</w:t>
      </w:r>
      <w:r w:rsidRPr="001E5EE3">
        <w:rPr>
          <w:rFonts w:hint="eastAsia"/>
          <w:sz w:val="21"/>
          <w:szCs w:val="21"/>
        </w:rPr>
        <w:t>介绍了</w:t>
      </w:r>
      <w:r w:rsidR="001E5EE3">
        <w:rPr>
          <w:rFonts w:hint="eastAsia"/>
          <w:sz w:val="21"/>
          <w:szCs w:val="21"/>
        </w:rPr>
        <w:t>基于</w:t>
      </w:r>
      <w:r w:rsidRPr="001E5EE3">
        <w:rPr>
          <w:rFonts w:hint="eastAsia"/>
          <w:sz w:val="21"/>
          <w:szCs w:val="21"/>
        </w:rPr>
        <w:t>KNX</w:t>
      </w:r>
      <w:r w:rsidR="001E5EE3">
        <w:rPr>
          <w:rFonts w:hint="eastAsia"/>
          <w:sz w:val="21"/>
          <w:szCs w:val="21"/>
        </w:rPr>
        <w:t>总线技术的</w:t>
      </w:r>
      <w:r w:rsidR="001E5EE3">
        <w:rPr>
          <w:rFonts w:hint="eastAsia"/>
          <w:sz w:val="21"/>
          <w:szCs w:val="21"/>
        </w:rPr>
        <w:t>Acrel-Bus</w:t>
      </w:r>
      <w:r w:rsidR="001E5EE3">
        <w:rPr>
          <w:rFonts w:hint="eastAsia"/>
          <w:sz w:val="21"/>
          <w:szCs w:val="21"/>
        </w:rPr>
        <w:t>智能照明控制</w:t>
      </w:r>
      <w:r w:rsidRPr="001E5EE3">
        <w:rPr>
          <w:rFonts w:hint="eastAsia"/>
          <w:sz w:val="21"/>
          <w:szCs w:val="21"/>
        </w:rPr>
        <w:t>系统，</w:t>
      </w:r>
      <w:r w:rsidR="001E5EE3">
        <w:rPr>
          <w:rFonts w:hint="eastAsia"/>
          <w:sz w:val="21"/>
          <w:szCs w:val="21"/>
        </w:rPr>
        <w:t>阐述了智能照明设计中的配电系统和结构拓扑图，</w:t>
      </w:r>
      <w:r w:rsidRPr="001E5EE3">
        <w:rPr>
          <w:rFonts w:hint="eastAsia"/>
          <w:sz w:val="21"/>
          <w:szCs w:val="21"/>
        </w:rPr>
        <w:t>并结合</w:t>
      </w:r>
      <w:r w:rsidR="001E5EE3">
        <w:rPr>
          <w:rFonts w:hint="eastAsia"/>
          <w:sz w:val="21"/>
          <w:szCs w:val="21"/>
        </w:rPr>
        <w:t>某电力公司调度通信楼的景观灯控制，对</w:t>
      </w:r>
      <w:r w:rsidR="001E5EE3">
        <w:rPr>
          <w:rFonts w:hint="eastAsia"/>
          <w:sz w:val="21"/>
          <w:szCs w:val="21"/>
        </w:rPr>
        <w:t>Acrel-Bus</w:t>
      </w:r>
      <w:r w:rsidR="001E5EE3">
        <w:rPr>
          <w:rFonts w:hint="eastAsia"/>
          <w:sz w:val="21"/>
          <w:szCs w:val="21"/>
        </w:rPr>
        <w:t>智能照明控制</w:t>
      </w:r>
      <w:r w:rsidR="001E5EE3" w:rsidRPr="001E5EE3">
        <w:rPr>
          <w:rFonts w:hint="eastAsia"/>
          <w:sz w:val="21"/>
          <w:szCs w:val="21"/>
        </w:rPr>
        <w:t>系统</w:t>
      </w:r>
      <w:r w:rsidR="001E5EE3">
        <w:rPr>
          <w:rFonts w:hint="eastAsia"/>
          <w:sz w:val="21"/>
          <w:szCs w:val="21"/>
        </w:rPr>
        <w:t>进行了详细分析。提出</w:t>
      </w:r>
      <w:r w:rsidR="001E5EE3">
        <w:rPr>
          <w:rFonts w:hint="eastAsia"/>
          <w:sz w:val="21"/>
          <w:szCs w:val="21"/>
        </w:rPr>
        <w:t>Acrel-Bus</w:t>
      </w:r>
      <w:r w:rsidR="001E5EE3">
        <w:rPr>
          <w:rFonts w:hint="eastAsia"/>
          <w:sz w:val="21"/>
          <w:szCs w:val="21"/>
        </w:rPr>
        <w:t>智能照明控制</w:t>
      </w:r>
      <w:r w:rsidR="001E5EE3" w:rsidRPr="001E5EE3">
        <w:rPr>
          <w:rFonts w:hint="eastAsia"/>
          <w:sz w:val="21"/>
          <w:szCs w:val="21"/>
        </w:rPr>
        <w:t>系统</w:t>
      </w:r>
      <w:r w:rsidR="001E5EE3">
        <w:rPr>
          <w:rFonts w:hint="eastAsia"/>
          <w:sz w:val="21"/>
          <w:szCs w:val="21"/>
        </w:rPr>
        <w:t>通过统一的平台对楼宇的灯光进行集中控制，按需控制场景模式，满足节能降耗的要求。</w:t>
      </w:r>
    </w:p>
    <w:p w:rsidR="007B6E95" w:rsidRPr="001E5EE3" w:rsidRDefault="00E453B0" w:rsidP="001E5EE3">
      <w:pPr>
        <w:spacing w:line="240" w:lineRule="auto"/>
        <w:rPr>
          <w:rFonts w:ascii="宋体" w:hAnsi="宋体" w:cs="宋体"/>
          <w:sz w:val="21"/>
          <w:szCs w:val="21"/>
        </w:rPr>
      </w:pPr>
      <w:r w:rsidRPr="001E5EE3">
        <w:rPr>
          <w:rStyle w:val="1Char0"/>
          <w:rFonts w:hint="eastAsia"/>
          <w:sz w:val="21"/>
          <w:szCs w:val="21"/>
        </w:rPr>
        <w:t>关键词：</w:t>
      </w:r>
      <w:r w:rsidR="001E5EE3">
        <w:rPr>
          <w:rFonts w:hint="eastAsia"/>
          <w:sz w:val="21"/>
          <w:szCs w:val="21"/>
        </w:rPr>
        <w:t>Acrel-Bus</w:t>
      </w:r>
      <w:r w:rsidR="001E5EE3">
        <w:rPr>
          <w:rFonts w:hint="eastAsia"/>
          <w:sz w:val="21"/>
          <w:szCs w:val="21"/>
        </w:rPr>
        <w:t>智能照明控制</w:t>
      </w:r>
      <w:r w:rsidR="001E5EE3" w:rsidRPr="001E5EE3">
        <w:rPr>
          <w:rFonts w:hint="eastAsia"/>
          <w:sz w:val="21"/>
          <w:szCs w:val="21"/>
        </w:rPr>
        <w:t>系统</w:t>
      </w:r>
      <w:r w:rsidR="001E5EE3">
        <w:rPr>
          <w:rFonts w:hint="eastAsia"/>
          <w:sz w:val="21"/>
          <w:szCs w:val="21"/>
        </w:rPr>
        <w:t>；配电系统；</w:t>
      </w:r>
      <w:r w:rsidR="009B7F40">
        <w:rPr>
          <w:rFonts w:hint="eastAsia"/>
          <w:sz w:val="21"/>
          <w:szCs w:val="21"/>
        </w:rPr>
        <w:t>集中控制；场景模式控制</w:t>
      </w:r>
    </w:p>
    <w:p w:rsidR="00DA5468" w:rsidRDefault="009B7F40" w:rsidP="00DA5468">
      <w:pPr>
        <w:spacing w:line="240" w:lineRule="auto"/>
        <w:ind w:firstLine="420"/>
        <w:rPr>
          <w:sz w:val="21"/>
          <w:szCs w:val="21"/>
        </w:rPr>
      </w:pPr>
      <w:r w:rsidRPr="001E5EE3">
        <w:rPr>
          <w:rFonts w:ascii="宋体" w:hAnsi="宋体" w:cs="宋体" w:hint="eastAsia"/>
          <w:color w:val="000000"/>
          <w:sz w:val="21"/>
          <w:szCs w:val="21"/>
        </w:rPr>
        <w:t xml:space="preserve"> </w:t>
      </w:r>
      <w:r>
        <w:rPr>
          <w:rFonts w:ascii="宋体" w:hAnsi="宋体" w:cs="宋体" w:hint="eastAsia"/>
          <w:color w:val="000000"/>
          <w:sz w:val="21"/>
          <w:szCs w:val="21"/>
        </w:rPr>
        <w:t>相对于</w:t>
      </w:r>
      <w:r w:rsidR="00E453B0" w:rsidRPr="001E5EE3">
        <w:rPr>
          <w:rFonts w:ascii="宋体" w:hAnsi="宋体" w:cs="宋体" w:hint="eastAsia"/>
          <w:color w:val="000000"/>
          <w:sz w:val="21"/>
          <w:szCs w:val="21"/>
        </w:rPr>
        <w:t>传统照明控制</w:t>
      </w:r>
      <w:r>
        <w:rPr>
          <w:rFonts w:ascii="宋体" w:hAnsi="宋体" w:cs="宋体" w:hint="eastAsia"/>
          <w:color w:val="000000"/>
          <w:sz w:val="21"/>
          <w:szCs w:val="21"/>
        </w:rPr>
        <w:t>，</w:t>
      </w:r>
      <w:r w:rsidR="00D12E95">
        <w:rPr>
          <w:rFonts w:ascii="宋体" w:hAnsi="宋体" w:cs="宋体" w:hint="eastAsia"/>
          <w:color w:val="000000"/>
          <w:sz w:val="21"/>
          <w:szCs w:val="21"/>
        </w:rPr>
        <w:t>智能照明控制功能多，目前被越来越多的人</w:t>
      </w:r>
      <w:r w:rsidR="00E453B0" w:rsidRPr="001E5EE3">
        <w:rPr>
          <w:rFonts w:ascii="宋体" w:hAnsi="宋体" w:cs="宋体" w:hint="eastAsia"/>
          <w:color w:val="000000"/>
          <w:sz w:val="21"/>
          <w:szCs w:val="21"/>
        </w:rPr>
        <w:t>所熟悉，但大多数人对其具体的应用，可实现的功能，实现方式并不</w:t>
      </w:r>
      <w:r w:rsidR="00D12E95">
        <w:rPr>
          <w:rFonts w:ascii="宋体" w:hAnsi="宋体" w:cs="宋体" w:hint="eastAsia"/>
          <w:color w:val="000000"/>
          <w:sz w:val="21"/>
          <w:szCs w:val="21"/>
        </w:rPr>
        <w:t>十分</w:t>
      </w:r>
      <w:r w:rsidR="00E453B0" w:rsidRPr="001E5EE3">
        <w:rPr>
          <w:rFonts w:ascii="宋体" w:hAnsi="宋体" w:cs="宋体" w:hint="eastAsia"/>
          <w:color w:val="000000"/>
          <w:sz w:val="21"/>
          <w:szCs w:val="21"/>
        </w:rPr>
        <w:t>了解，</w:t>
      </w:r>
      <w:r w:rsidR="00E453B0" w:rsidRPr="001E5EE3">
        <w:rPr>
          <w:rFonts w:hint="eastAsia"/>
          <w:sz w:val="21"/>
          <w:szCs w:val="21"/>
        </w:rPr>
        <w:t>本文</w:t>
      </w:r>
      <w:r w:rsidR="00D12E95">
        <w:rPr>
          <w:rFonts w:hint="eastAsia"/>
          <w:sz w:val="21"/>
          <w:szCs w:val="21"/>
        </w:rPr>
        <w:t>介绍了</w:t>
      </w:r>
      <w:r w:rsidR="00E453B0" w:rsidRPr="001E5EE3">
        <w:rPr>
          <w:rFonts w:hint="eastAsia"/>
          <w:sz w:val="21"/>
          <w:szCs w:val="21"/>
        </w:rPr>
        <w:t>Acrel-BUS</w:t>
      </w:r>
      <w:r w:rsidR="00E453B0" w:rsidRPr="001E5EE3">
        <w:rPr>
          <w:rFonts w:hint="eastAsia"/>
          <w:sz w:val="21"/>
          <w:szCs w:val="21"/>
        </w:rPr>
        <w:t>智能照明控制系统在电力调度</w:t>
      </w:r>
      <w:r w:rsidR="00D12E95">
        <w:rPr>
          <w:rFonts w:hint="eastAsia"/>
          <w:sz w:val="21"/>
          <w:szCs w:val="21"/>
        </w:rPr>
        <w:t>通信系统中的应用。</w:t>
      </w:r>
      <w:bookmarkStart w:id="1" w:name="_Toc23098"/>
    </w:p>
    <w:p w:rsidR="00DA5468" w:rsidRPr="00DA5468" w:rsidRDefault="00DA5468" w:rsidP="00DA5468">
      <w:pPr>
        <w:spacing w:line="240" w:lineRule="auto"/>
        <w:rPr>
          <w:b/>
        </w:rPr>
      </w:pPr>
      <w:r w:rsidRPr="00DA5468">
        <w:rPr>
          <w:rFonts w:hint="eastAsia"/>
          <w:b/>
        </w:rPr>
        <w:t>1</w:t>
      </w:r>
      <w:r w:rsidRPr="00DA5468">
        <w:rPr>
          <w:rFonts w:hint="eastAsia"/>
          <w:b/>
        </w:rPr>
        <w:t xml:space="preserve">　</w:t>
      </w:r>
      <w:r w:rsidRPr="00DA5468">
        <w:rPr>
          <w:rFonts w:hint="eastAsia"/>
          <w:b/>
        </w:rPr>
        <w:t xml:space="preserve"> Acrel-Bus</w:t>
      </w:r>
      <w:r w:rsidRPr="00DA5468">
        <w:rPr>
          <w:rFonts w:hint="eastAsia"/>
          <w:b/>
        </w:rPr>
        <w:t>智能照明</w:t>
      </w:r>
    </w:p>
    <w:p w:rsidR="00DA5468" w:rsidRDefault="00DA5468" w:rsidP="00DA5468">
      <w:pPr>
        <w:spacing w:line="240" w:lineRule="auto"/>
        <w:ind w:firstLine="405"/>
        <w:rPr>
          <w:rFonts w:ascii="宋体" w:hAnsi="宋体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Acrel-Bus</w:t>
      </w:r>
      <w:r>
        <w:rPr>
          <w:rFonts w:hint="eastAsia"/>
          <w:sz w:val="21"/>
          <w:szCs w:val="21"/>
        </w:rPr>
        <w:t>智能照明控制</w:t>
      </w:r>
      <w:r w:rsidRPr="001E5EE3">
        <w:rPr>
          <w:rFonts w:hint="eastAsia"/>
          <w:sz w:val="21"/>
          <w:szCs w:val="21"/>
        </w:rPr>
        <w:t>系统</w:t>
      </w:r>
      <w:r>
        <w:rPr>
          <w:rFonts w:hint="eastAsia"/>
          <w:sz w:val="21"/>
          <w:szCs w:val="21"/>
        </w:rPr>
        <w:t>基于</w:t>
      </w:r>
      <w:r w:rsidR="00E453B0" w:rsidRPr="001E5EE3">
        <w:rPr>
          <w:rFonts w:ascii="宋体" w:hAnsi="宋体" w:hint="eastAsia"/>
          <w:color w:val="000000"/>
          <w:sz w:val="21"/>
          <w:szCs w:val="21"/>
        </w:rPr>
        <w:t>KNX</w:t>
      </w:r>
      <w:r>
        <w:rPr>
          <w:rFonts w:ascii="宋体" w:hAnsi="宋体" w:hint="eastAsia"/>
          <w:color w:val="000000"/>
          <w:sz w:val="21"/>
          <w:szCs w:val="21"/>
        </w:rPr>
        <w:t>总线</w:t>
      </w:r>
      <w:r w:rsidR="00E453B0" w:rsidRPr="001E5EE3">
        <w:rPr>
          <w:rFonts w:ascii="宋体" w:hAnsi="宋体" w:hint="eastAsia"/>
          <w:color w:val="000000"/>
          <w:sz w:val="21"/>
          <w:szCs w:val="21"/>
        </w:rPr>
        <w:t>技术，</w:t>
      </w:r>
      <w:r>
        <w:rPr>
          <w:rFonts w:ascii="宋体" w:hAnsi="宋体" w:hint="eastAsia"/>
          <w:color w:val="000000"/>
          <w:sz w:val="21"/>
          <w:szCs w:val="21"/>
        </w:rPr>
        <w:t>采用双芯屏蔽双绞线作为总线线缆，将控制模块连接到控制系统，可将多种独立的控制功能集成，集舒适、；灵活、安全、经济、维护方便等优势于一体。系统架构如图1所示。</w:t>
      </w:r>
    </w:p>
    <w:p w:rsidR="00FE26C8" w:rsidRDefault="00DA5468" w:rsidP="00FE26C8">
      <w:pPr>
        <w:spacing w:line="24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Acrel-Bus</w:t>
      </w:r>
      <w:r>
        <w:rPr>
          <w:rFonts w:hint="eastAsia"/>
          <w:sz w:val="21"/>
          <w:szCs w:val="21"/>
        </w:rPr>
        <w:t>智能照明</w:t>
      </w:r>
      <w:r w:rsidR="009674FE">
        <w:rPr>
          <w:rFonts w:hint="eastAsia"/>
          <w:sz w:val="21"/>
          <w:szCs w:val="21"/>
        </w:rPr>
        <w:t>配电</w:t>
      </w:r>
      <w:r w:rsidRPr="001E5EE3">
        <w:rPr>
          <w:rFonts w:hint="eastAsia"/>
          <w:sz w:val="21"/>
          <w:szCs w:val="21"/>
        </w:rPr>
        <w:t>系统</w:t>
      </w:r>
      <w:r>
        <w:rPr>
          <w:rFonts w:hint="eastAsia"/>
          <w:sz w:val="21"/>
          <w:szCs w:val="21"/>
        </w:rPr>
        <w:t>如图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所示。配电系统主要确定了控制回路、所需的控制模块</w:t>
      </w:r>
      <w:r w:rsidRPr="00FE26C8">
        <w:rPr>
          <w:rFonts w:hint="eastAsia"/>
          <w:sz w:val="21"/>
          <w:szCs w:val="21"/>
        </w:rPr>
        <w:t>及接线时各个回路的对应方式，方便后期</w:t>
      </w:r>
      <w:r w:rsidRPr="00FE26C8">
        <w:rPr>
          <w:rFonts w:hint="eastAsia"/>
          <w:sz w:val="21"/>
          <w:szCs w:val="21"/>
        </w:rPr>
        <w:t>ETS</w:t>
      </w:r>
      <w:r w:rsidRPr="00FE26C8">
        <w:rPr>
          <w:rFonts w:hint="eastAsia"/>
          <w:sz w:val="21"/>
          <w:szCs w:val="21"/>
        </w:rPr>
        <w:t>配置系统功能。</w:t>
      </w:r>
      <w:r w:rsidR="00FE26C8" w:rsidRPr="00FE26C8">
        <w:rPr>
          <w:rFonts w:hint="eastAsia"/>
          <w:sz w:val="21"/>
          <w:szCs w:val="21"/>
        </w:rPr>
        <w:t>所有驱</w:t>
      </w:r>
      <w:r w:rsidR="00FE26C8" w:rsidRPr="001E5EE3">
        <w:rPr>
          <w:rFonts w:hint="eastAsia"/>
          <w:sz w:val="21"/>
          <w:szCs w:val="21"/>
        </w:rPr>
        <w:t>动模块和系统电源、</w:t>
      </w:r>
      <w:r w:rsidR="00FE26C8" w:rsidRPr="001E5EE3">
        <w:rPr>
          <w:rFonts w:hint="eastAsia"/>
          <w:sz w:val="21"/>
          <w:szCs w:val="21"/>
        </w:rPr>
        <w:t>IP</w:t>
      </w:r>
      <w:r w:rsidR="00FE26C8" w:rsidRPr="001E5EE3">
        <w:rPr>
          <w:rFonts w:hint="eastAsia"/>
          <w:sz w:val="21"/>
          <w:szCs w:val="21"/>
        </w:rPr>
        <w:t>网关、时钟模块采用</w:t>
      </w:r>
      <w:r w:rsidR="00FE26C8" w:rsidRPr="001E5EE3">
        <w:rPr>
          <w:rFonts w:hint="eastAsia"/>
          <w:sz w:val="21"/>
          <w:szCs w:val="21"/>
        </w:rPr>
        <w:t>35</w:t>
      </w:r>
      <w:r w:rsidR="00FE26C8" w:rsidRPr="001E5EE3">
        <w:rPr>
          <w:rFonts w:hint="eastAsia"/>
          <w:sz w:val="21"/>
          <w:szCs w:val="21"/>
        </w:rPr>
        <w:t>毫米标准</w:t>
      </w:r>
      <w:r w:rsidR="00FE26C8" w:rsidRPr="001E5EE3">
        <w:rPr>
          <w:rFonts w:hint="eastAsia"/>
          <w:sz w:val="21"/>
          <w:szCs w:val="21"/>
        </w:rPr>
        <w:t>DIN</w:t>
      </w:r>
      <w:r w:rsidR="00FE26C8" w:rsidRPr="001E5EE3">
        <w:rPr>
          <w:rFonts w:hint="eastAsia"/>
          <w:sz w:val="21"/>
          <w:szCs w:val="21"/>
        </w:rPr>
        <w:t>导轨安装方式，直接安装在各区域的强电配电箱中。智能面板、触摸屏采用标准</w:t>
      </w:r>
      <w:r w:rsidR="00FE26C8" w:rsidRPr="001E5EE3">
        <w:rPr>
          <w:rFonts w:hint="eastAsia"/>
          <w:sz w:val="21"/>
          <w:szCs w:val="21"/>
        </w:rPr>
        <w:t>86</w:t>
      </w:r>
      <w:r w:rsidR="00FE26C8" w:rsidRPr="001E5EE3">
        <w:rPr>
          <w:rFonts w:hint="eastAsia"/>
          <w:sz w:val="21"/>
          <w:szCs w:val="21"/>
        </w:rPr>
        <w:t>盒安装，二合一传感器采用嵌入式吸顶安装。</w:t>
      </w:r>
    </w:p>
    <w:p w:rsidR="00FE26C8" w:rsidRPr="001E5EE3" w:rsidRDefault="0082409E" w:rsidP="00FE26C8">
      <w:pPr>
        <w:spacing w:line="240" w:lineRule="auto"/>
        <w:ind w:firstLine="42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4972050" cy="2886075"/>
            <wp:effectExtent l="19050" t="0" r="0" b="0"/>
            <wp:docPr id="6" name="图片 6" descr="C:\软件\users\35\temp\fe466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软件\users\35\temp\fe466f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C8" w:rsidRPr="001E5EE3" w:rsidRDefault="00FE26C8" w:rsidP="00FE26C8">
      <w:pPr>
        <w:spacing w:line="240" w:lineRule="auto"/>
        <w:ind w:firstLine="420"/>
        <w:jc w:val="center"/>
        <w:rPr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 xml:space="preserve">图1 </w:t>
      </w:r>
      <w:r w:rsidRPr="001E5EE3">
        <w:rPr>
          <w:rFonts w:ascii="黑体" w:eastAsia="黑体" w:hAnsi="黑体" w:cs="黑体" w:hint="eastAsia"/>
          <w:sz w:val="21"/>
          <w:szCs w:val="21"/>
        </w:rPr>
        <w:t>Acrel-</w:t>
      </w:r>
      <w:r>
        <w:rPr>
          <w:rFonts w:ascii="黑体" w:eastAsia="黑体" w:hAnsi="黑体" w:cs="黑体" w:hint="eastAsia"/>
          <w:sz w:val="21"/>
          <w:szCs w:val="21"/>
        </w:rPr>
        <w:t>B</w:t>
      </w:r>
      <w:r w:rsidRPr="001E5EE3">
        <w:rPr>
          <w:rFonts w:ascii="黑体" w:eastAsia="黑体" w:hAnsi="黑体" w:cs="黑体" w:hint="eastAsia"/>
          <w:sz w:val="21"/>
          <w:szCs w:val="21"/>
        </w:rPr>
        <w:t>us智能</w:t>
      </w:r>
      <w:r>
        <w:rPr>
          <w:rFonts w:ascii="黑体" w:eastAsia="黑体" w:hAnsi="黑体" w:cs="黑体" w:hint="eastAsia"/>
          <w:sz w:val="21"/>
          <w:szCs w:val="21"/>
        </w:rPr>
        <w:t>照明</w:t>
      </w:r>
      <w:r w:rsidRPr="001E5EE3">
        <w:rPr>
          <w:rFonts w:ascii="黑体" w:eastAsia="黑体" w:hAnsi="黑体" w:cs="黑体" w:hint="eastAsia"/>
          <w:sz w:val="21"/>
          <w:szCs w:val="21"/>
        </w:rPr>
        <w:t>控制系统</w:t>
      </w:r>
      <w:r>
        <w:rPr>
          <w:rFonts w:ascii="黑体" w:eastAsia="黑体" w:hAnsi="黑体" w:cs="黑体" w:hint="eastAsia"/>
          <w:sz w:val="21"/>
          <w:szCs w:val="21"/>
        </w:rPr>
        <w:t>架构</w:t>
      </w:r>
    </w:p>
    <w:p w:rsidR="009674FE" w:rsidRDefault="009674FE" w:rsidP="009674FE">
      <w:pPr>
        <w:spacing w:line="240" w:lineRule="auto"/>
        <w:rPr>
          <w:sz w:val="21"/>
          <w:szCs w:val="21"/>
        </w:rPr>
      </w:pPr>
    </w:p>
    <w:p w:rsidR="009674FE" w:rsidRPr="001E5EE3" w:rsidRDefault="009674FE" w:rsidP="009674FE">
      <w:pPr>
        <w:spacing w:line="24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Acrel-Bus</w:t>
      </w:r>
      <w:r>
        <w:rPr>
          <w:rFonts w:hint="eastAsia"/>
          <w:sz w:val="21"/>
          <w:szCs w:val="21"/>
        </w:rPr>
        <w:t>智能照明</w:t>
      </w:r>
      <w:r w:rsidRPr="001E5EE3">
        <w:rPr>
          <w:rFonts w:hint="eastAsia"/>
          <w:sz w:val="21"/>
          <w:szCs w:val="21"/>
        </w:rPr>
        <w:t>系统拓扑</w:t>
      </w:r>
      <w:r>
        <w:rPr>
          <w:rFonts w:hint="eastAsia"/>
          <w:sz w:val="21"/>
          <w:szCs w:val="21"/>
        </w:rPr>
        <w:t>结构</w:t>
      </w:r>
      <w:r w:rsidRPr="001E5EE3">
        <w:rPr>
          <w:rFonts w:hint="eastAsia"/>
          <w:sz w:val="21"/>
          <w:szCs w:val="21"/>
        </w:rPr>
        <w:t>图</w:t>
      </w:r>
      <w:r>
        <w:rPr>
          <w:rFonts w:hint="eastAsia"/>
          <w:sz w:val="21"/>
          <w:szCs w:val="21"/>
        </w:rPr>
        <w:t>如图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所示。</w:t>
      </w:r>
      <w:r w:rsidRPr="001E5EE3">
        <w:rPr>
          <w:rFonts w:hint="eastAsia"/>
          <w:sz w:val="21"/>
          <w:szCs w:val="21"/>
        </w:rPr>
        <w:t>每条线路的控制模块通过手拉手相连形成一条总线。</w:t>
      </w:r>
      <w:r>
        <w:rPr>
          <w:rFonts w:hint="eastAsia"/>
          <w:sz w:val="21"/>
          <w:szCs w:val="21"/>
        </w:rPr>
        <w:t>不同支线通过耦合器连接形成一个系统，</w:t>
      </w:r>
      <w:r w:rsidRPr="001E5EE3">
        <w:rPr>
          <w:rFonts w:hint="eastAsia"/>
          <w:sz w:val="21"/>
          <w:szCs w:val="21"/>
        </w:rPr>
        <w:t>可集中控制所有设备。整个系统需配置一个</w:t>
      </w:r>
      <w:r w:rsidRPr="001E5EE3">
        <w:rPr>
          <w:rFonts w:hint="eastAsia"/>
          <w:sz w:val="21"/>
          <w:szCs w:val="21"/>
        </w:rPr>
        <w:t>IP</w:t>
      </w:r>
      <w:r w:rsidRPr="001E5EE3">
        <w:rPr>
          <w:rFonts w:hint="eastAsia"/>
          <w:sz w:val="21"/>
          <w:szCs w:val="21"/>
        </w:rPr>
        <w:t>模块（</w:t>
      </w:r>
      <w:r w:rsidRPr="001E5EE3">
        <w:rPr>
          <w:rFonts w:hint="eastAsia"/>
          <w:sz w:val="21"/>
          <w:szCs w:val="21"/>
        </w:rPr>
        <w:t>USB</w:t>
      </w:r>
      <w:r w:rsidRPr="001E5EE3">
        <w:rPr>
          <w:rFonts w:hint="eastAsia"/>
          <w:sz w:val="21"/>
          <w:szCs w:val="21"/>
        </w:rPr>
        <w:t>接口模块），</w:t>
      </w:r>
      <w:r>
        <w:rPr>
          <w:rFonts w:hint="eastAsia"/>
          <w:sz w:val="21"/>
          <w:szCs w:val="21"/>
        </w:rPr>
        <w:t>与</w:t>
      </w:r>
      <w:r w:rsidR="00637FD3">
        <w:rPr>
          <w:rFonts w:hint="eastAsia"/>
          <w:sz w:val="21"/>
          <w:szCs w:val="21"/>
        </w:rPr>
        <w:t>总线电源模块为整个智能照明系统供电并提供通</w:t>
      </w:r>
      <w:r w:rsidR="00637FD3">
        <w:rPr>
          <w:rFonts w:hint="eastAsia"/>
          <w:sz w:val="21"/>
          <w:szCs w:val="21"/>
        </w:rPr>
        <w:lastRenderedPageBreak/>
        <w:t>信，</w:t>
      </w:r>
      <w:r w:rsidRPr="001E5EE3">
        <w:rPr>
          <w:rFonts w:hint="eastAsia"/>
          <w:sz w:val="21"/>
          <w:szCs w:val="21"/>
        </w:rPr>
        <w:t>可用后台监控软件实时控制。</w:t>
      </w:r>
    </w:p>
    <w:p w:rsidR="00FE26C8" w:rsidRPr="009674FE" w:rsidRDefault="00FE26C8" w:rsidP="00FE26C8">
      <w:pPr>
        <w:spacing w:line="240" w:lineRule="auto"/>
        <w:rPr>
          <w:sz w:val="21"/>
          <w:szCs w:val="21"/>
        </w:rPr>
      </w:pPr>
    </w:p>
    <w:bookmarkEnd w:id="1"/>
    <w:p w:rsidR="007B6E95" w:rsidRPr="001E5EE3" w:rsidRDefault="00E453B0" w:rsidP="00637FD3">
      <w:pPr>
        <w:spacing w:line="240" w:lineRule="auto"/>
        <w:rPr>
          <w:sz w:val="21"/>
          <w:szCs w:val="21"/>
        </w:rPr>
      </w:pPr>
      <w:r w:rsidRPr="001E5EE3">
        <w:rPr>
          <w:noProof/>
          <w:sz w:val="21"/>
          <w:szCs w:val="21"/>
        </w:rPr>
        <w:drawing>
          <wp:inline distT="0" distB="0" distL="114300" distR="114300">
            <wp:extent cx="2490232" cy="3476625"/>
            <wp:effectExtent l="19050" t="0" r="5318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1961" cy="3479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637FD3">
        <w:rPr>
          <w:rFonts w:hint="eastAsia"/>
          <w:sz w:val="21"/>
          <w:szCs w:val="21"/>
        </w:rPr>
        <w:t xml:space="preserve">  </w:t>
      </w:r>
      <w:r w:rsidR="00637FD3" w:rsidRPr="00637FD3">
        <w:rPr>
          <w:rFonts w:hint="eastAsia"/>
          <w:noProof/>
          <w:sz w:val="21"/>
          <w:szCs w:val="21"/>
        </w:rPr>
        <w:drawing>
          <wp:inline distT="0" distB="0" distL="114300" distR="114300">
            <wp:extent cx="2532961" cy="3476625"/>
            <wp:effectExtent l="19050" t="0" r="689" b="0"/>
            <wp:docPr id="7" name="图片 5" descr="国中星域--智能照明控制系统---示意图 Mod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国中星域--智能照明控制系统---示意图 Model (1)"/>
                    <pic:cNvPicPr>
                      <a:picLocks noChangeAspect="1"/>
                    </pic:cNvPicPr>
                  </pic:nvPicPr>
                  <pic:blipFill>
                    <a:blip r:embed="rId11"/>
                    <a:srcRect l="4814" t="11594" r="5017" b="11658"/>
                    <a:stretch>
                      <a:fillRect/>
                    </a:stretch>
                  </pic:blipFill>
                  <pic:spPr>
                    <a:xfrm>
                      <a:off x="0" y="0"/>
                      <a:ext cx="2533427" cy="347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FD3" w:rsidRPr="001E5EE3" w:rsidRDefault="00637FD3" w:rsidP="00637FD3">
      <w:pPr>
        <w:spacing w:line="240" w:lineRule="auto"/>
        <w:jc w:val="center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 xml:space="preserve">图2 </w:t>
      </w:r>
      <w:r w:rsidR="00E453B0" w:rsidRPr="001E5EE3">
        <w:rPr>
          <w:rFonts w:ascii="黑体" w:eastAsia="黑体" w:hAnsi="黑体" w:cs="黑体" w:hint="eastAsia"/>
          <w:sz w:val="21"/>
          <w:szCs w:val="21"/>
        </w:rPr>
        <w:t>Acrel-</w:t>
      </w:r>
      <w:r>
        <w:rPr>
          <w:rFonts w:ascii="黑体" w:eastAsia="黑体" w:hAnsi="黑体" w:cs="黑体" w:hint="eastAsia"/>
          <w:sz w:val="21"/>
          <w:szCs w:val="21"/>
        </w:rPr>
        <w:t>B</w:t>
      </w:r>
      <w:r w:rsidR="00E453B0" w:rsidRPr="001E5EE3">
        <w:rPr>
          <w:rFonts w:ascii="黑体" w:eastAsia="黑体" w:hAnsi="黑体" w:cs="黑体" w:hint="eastAsia"/>
          <w:sz w:val="21"/>
          <w:szCs w:val="21"/>
        </w:rPr>
        <w:t>us智能</w:t>
      </w:r>
      <w:r>
        <w:rPr>
          <w:rFonts w:ascii="黑体" w:eastAsia="黑体" w:hAnsi="黑体" w:cs="黑体" w:hint="eastAsia"/>
          <w:sz w:val="21"/>
          <w:szCs w:val="21"/>
        </w:rPr>
        <w:t>照明</w:t>
      </w:r>
      <w:r w:rsidR="00E453B0" w:rsidRPr="001E5EE3">
        <w:rPr>
          <w:rFonts w:ascii="黑体" w:eastAsia="黑体" w:hAnsi="黑体" w:cs="黑体" w:hint="eastAsia"/>
          <w:sz w:val="21"/>
          <w:szCs w:val="21"/>
        </w:rPr>
        <w:t>配电系统</w:t>
      </w:r>
      <w:r>
        <w:rPr>
          <w:rFonts w:ascii="黑体" w:eastAsia="黑体" w:hAnsi="黑体" w:cs="黑体" w:hint="eastAsia"/>
          <w:sz w:val="21"/>
          <w:szCs w:val="21"/>
        </w:rPr>
        <w:t xml:space="preserve">        图3 </w:t>
      </w:r>
      <w:r w:rsidRPr="001E5EE3">
        <w:rPr>
          <w:rFonts w:ascii="黑体" w:eastAsia="黑体" w:hAnsi="黑体" w:cs="黑体" w:hint="eastAsia"/>
          <w:sz w:val="21"/>
          <w:szCs w:val="21"/>
        </w:rPr>
        <w:t>Acrel-bus智能</w:t>
      </w:r>
      <w:r>
        <w:rPr>
          <w:rFonts w:ascii="黑体" w:eastAsia="黑体" w:hAnsi="黑体" w:cs="黑体" w:hint="eastAsia"/>
          <w:sz w:val="21"/>
          <w:szCs w:val="21"/>
        </w:rPr>
        <w:t>照明</w:t>
      </w:r>
      <w:r w:rsidRPr="001E5EE3">
        <w:rPr>
          <w:rFonts w:ascii="黑体" w:eastAsia="黑体" w:hAnsi="黑体" w:cs="黑体" w:hint="eastAsia"/>
          <w:sz w:val="21"/>
          <w:szCs w:val="21"/>
        </w:rPr>
        <w:t>系统拓扑结构</w:t>
      </w:r>
    </w:p>
    <w:p w:rsidR="007B6E95" w:rsidRDefault="007B6E95" w:rsidP="00637FD3">
      <w:pPr>
        <w:spacing w:line="240" w:lineRule="auto"/>
        <w:rPr>
          <w:rFonts w:ascii="黑体" w:eastAsia="黑体" w:hAnsi="黑体" w:cs="黑体"/>
          <w:sz w:val="21"/>
          <w:szCs w:val="21"/>
        </w:rPr>
      </w:pPr>
    </w:p>
    <w:p w:rsidR="00637FD3" w:rsidRPr="00637FD3" w:rsidRDefault="00637FD3" w:rsidP="00637FD3">
      <w:pPr>
        <w:spacing w:line="240" w:lineRule="auto"/>
        <w:rPr>
          <w:rFonts w:ascii="黑体" w:eastAsia="黑体" w:hAnsi="黑体" w:cs="黑体"/>
          <w:b/>
        </w:rPr>
      </w:pPr>
      <w:r w:rsidRPr="00637FD3">
        <w:rPr>
          <w:rFonts w:ascii="黑体" w:eastAsia="黑体" w:hAnsi="黑体" w:cs="黑体" w:hint="eastAsia"/>
          <w:b/>
        </w:rPr>
        <w:t>2　实际应用</w:t>
      </w:r>
    </w:p>
    <w:p w:rsidR="00637FD3" w:rsidRPr="00637FD3" w:rsidRDefault="00637FD3" w:rsidP="00637FD3">
      <w:pPr>
        <w:spacing w:line="240" w:lineRule="auto"/>
        <w:rPr>
          <w:b/>
          <w:sz w:val="21"/>
          <w:szCs w:val="21"/>
        </w:rPr>
      </w:pPr>
      <w:r w:rsidRPr="00637FD3">
        <w:rPr>
          <w:rFonts w:hint="eastAsia"/>
          <w:b/>
          <w:sz w:val="21"/>
          <w:szCs w:val="21"/>
        </w:rPr>
        <w:t xml:space="preserve">2.1 </w:t>
      </w:r>
      <w:r w:rsidRPr="00637FD3">
        <w:rPr>
          <w:rFonts w:hint="eastAsia"/>
          <w:b/>
          <w:sz w:val="21"/>
          <w:szCs w:val="21"/>
        </w:rPr>
        <w:t>项目概况</w:t>
      </w:r>
    </w:p>
    <w:p w:rsidR="007B6E95" w:rsidRPr="001E5EE3" w:rsidRDefault="00637FD3" w:rsidP="00637FD3">
      <w:pPr>
        <w:spacing w:line="24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本文结合</w:t>
      </w:r>
      <w:r w:rsidR="00E453B0" w:rsidRPr="001E5EE3">
        <w:rPr>
          <w:rFonts w:hint="eastAsia"/>
          <w:sz w:val="21"/>
          <w:szCs w:val="21"/>
        </w:rPr>
        <w:t>湖南省电力公司调度通信楼</w:t>
      </w:r>
      <w:r>
        <w:rPr>
          <w:rFonts w:hint="eastAsia"/>
          <w:sz w:val="21"/>
          <w:szCs w:val="21"/>
        </w:rPr>
        <w:t>项目实</w:t>
      </w:r>
      <w:r w:rsidR="00E453B0" w:rsidRPr="001E5EE3">
        <w:rPr>
          <w:rFonts w:hint="eastAsia"/>
          <w:sz w:val="21"/>
          <w:szCs w:val="21"/>
        </w:rPr>
        <w:t>例</w:t>
      </w:r>
      <w:r>
        <w:rPr>
          <w:rFonts w:hint="eastAsia"/>
          <w:sz w:val="21"/>
          <w:szCs w:val="21"/>
        </w:rPr>
        <w:t>进行介绍</w:t>
      </w:r>
      <w:r w:rsidR="00E453B0" w:rsidRPr="001E5EE3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通信楼</w:t>
      </w:r>
      <w:r w:rsidR="00E453B0" w:rsidRPr="001E5EE3">
        <w:rPr>
          <w:rFonts w:hint="eastAsia"/>
          <w:sz w:val="21"/>
          <w:szCs w:val="21"/>
        </w:rPr>
        <w:t>主要为办公楼，分</w:t>
      </w:r>
      <w:r>
        <w:rPr>
          <w:rFonts w:hint="eastAsia"/>
          <w:sz w:val="21"/>
          <w:szCs w:val="21"/>
        </w:rPr>
        <w:t>为</w:t>
      </w:r>
      <w:r w:rsidR="00E453B0" w:rsidRPr="001E5EE3">
        <w:rPr>
          <w:rFonts w:hint="eastAsia"/>
          <w:sz w:val="21"/>
          <w:szCs w:val="21"/>
        </w:rPr>
        <w:t>主楼和副楼。该工程的泛光及园林景观照明设计是基于安科瑞</w:t>
      </w:r>
      <w:r w:rsidR="00E453B0" w:rsidRPr="001E5EE3">
        <w:rPr>
          <w:rFonts w:hint="eastAsia"/>
          <w:sz w:val="21"/>
          <w:szCs w:val="21"/>
        </w:rPr>
        <w:t>ASL</w:t>
      </w:r>
      <w:r w:rsidR="00E453B0" w:rsidRPr="001E5EE3">
        <w:rPr>
          <w:rFonts w:hint="eastAsia"/>
          <w:sz w:val="21"/>
          <w:szCs w:val="21"/>
        </w:rPr>
        <w:t>系列产品</w:t>
      </w:r>
      <w:r>
        <w:rPr>
          <w:rFonts w:hint="eastAsia"/>
          <w:sz w:val="21"/>
          <w:szCs w:val="21"/>
        </w:rPr>
        <w:t>。</w:t>
      </w:r>
      <w:r w:rsidR="00E453B0" w:rsidRPr="001E5EE3">
        <w:rPr>
          <w:rFonts w:hint="eastAsia"/>
          <w:sz w:val="21"/>
          <w:szCs w:val="21"/>
        </w:rPr>
        <w:t>采用</w:t>
      </w:r>
      <w:r w:rsidR="00E453B0" w:rsidRPr="001E5EE3">
        <w:rPr>
          <w:rFonts w:hint="eastAsia"/>
          <w:sz w:val="21"/>
          <w:szCs w:val="21"/>
        </w:rPr>
        <w:t>Acrel-BUS</w:t>
      </w:r>
      <w:r w:rsidR="00E453B0" w:rsidRPr="001E5EE3">
        <w:rPr>
          <w:rFonts w:hint="eastAsia"/>
          <w:sz w:val="21"/>
          <w:szCs w:val="21"/>
        </w:rPr>
        <w:t>智能照明控制系统，将调度通信楼的主楼和副楼联动构成整体，通过多种模式按需控制，智能控制景观照明，满足节能降耗的要求。</w:t>
      </w:r>
    </w:p>
    <w:p w:rsidR="007B6E95" w:rsidRPr="00637FD3" w:rsidRDefault="00E453B0" w:rsidP="00637FD3">
      <w:pPr>
        <w:pStyle w:val="2"/>
        <w:numPr>
          <w:ilvl w:val="1"/>
          <w:numId w:val="4"/>
        </w:numPr>
        <w:spacing w:line="240" w:lineRule="auto"/>
        <w:rPr>
          <w:b/>
          <w:sz w:val="21"/>
          <w:szCs w:val="21"/>
        </w:rPr>
      </w:pPr>
      <w:bookmarkStart w:id="2" w:name="_Toc22558"/>
      <w:r w:rsidRPr="00637FD3">
        <w:rPr>
          <w:rFonts w:hint="eastAsia"/>
          <w:b/>
          <w:sz w:val="21"/>
          <w:szCs w:val="21"/>
        </w:rPr>
        <w:t>用户需求</w:t>
      </w:r>
      <w:bookmarkEnd w:id="2"/>
    </w:p>
    <w:p w:rsidR="007B6E95" w:rsidRPr="001E5EE3" w:rsidRDefault="00E453B0" w:rsidP="001E5EE3">
      <w:pPr>
        <w:spacing w:line="240" w:lineRule="auto"/>
        <w:ind w:firstLine="420"/>
        <w:rPr>
          <w:sz w:val="21"/>
          <w:szCs w:val="21"/>
        </w:rPr>
      </w:pPr>
      <w:r w:rsidRPr="001E5EE3">
        <w:rPr>
          <w:rFonts w:hint="eastAsia"/>
          <w:sz w:val="21"/>
          <w:szCs w:val="21"/>
        </w:rPr>
        <w:t>通过统一的平台将主楼和副楼联动成一个整体，对楼宇的灯光进行集中控制，控制模式可设置平时、节日、半夜、周末等多个场景</w:t>
      </w:r>
      <w:r w:rsidR="00637FD3">
        <w:rPr>
          <w:rFonts w:hint="eastAsia"/>
          <w:sz w:val="21"/>
          <w:szCs w:val="21"/>
        </w:rPr>
        <w:t>，</w:t>
      </w:r>
      <w:r w:rsidRPr="001E5EE3">
        <w:rPr>
          <w:rFonts w:hint="eastAsia"/>
          <w:sz w:val="21"/>
          <w:szCs w:val="21"/>
        </w:rPr>
        <w:t>按需控制。</w:t>
      </w:r>
    </w:p>
    <w:p w:rsidR="007B6E95" w:rsidRPr="001E5EE3" w:rsidRDefault="00637FD3" w:rsidP="001E5EE3">
      <w:pPr>
        <w:spacing w:line="240" w:lineRule="auto"/>
        <w:ind w:firstLine="420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1</w:t>
      </w:r>
      <w:r>
        <w:rPr>
          <w:rFonts w:hint="eastAsia"/>
          <w:b/>
          <w:sz w:val="21"/>
          <w:szCs w:val="21"/>
        </w:rPr>
        <w:t>）</w:t>
      </w:r>
      <w:r w:rsidR="00E453B0" w:rsidRPr="001E5EE3">
        <w:rPr>
          <w:rFonts w:hint="eastAsia"/>
          <w:b/>
          <w:sz w:val="21"/>
          <w:szCs w:val="21"/>
        </w:rPr>
        <w:t>远程控制</w:t>
      </w:r>
      <w:r w:rsidR="00E453B0" w:rsidRPr="001E5EE3">
        <w:rPr>
          <w:rFonts w:hint="eastAsia"/>
          <w:sz w:val="21"/>
          <w:szCs w:val="21"/>
        </w:rPr>
        <w:t>：可以远程控制各个区域的灯光照明；</w:t>
      </w:r>
    </w:p>
    <w:p w:rsidR="007B6E95" w:rsidRPr="001E5EE3" w:rsidRDefault="00637FD3" w:rsidP="001E5EE3">
      <w:pPr>
        <w:spacing w:line="240" w:lineRule="auto"/>
        <w:ind w:firstLine="420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2</w:t>
      </w:r>
      <w:r>
        <w:rPr>
          <w:rFonts w:hint="eastAsia"/>
          <w:b/>
          <w:sz w:val="21"/>
          <w:szCs w:val="21"/>
        </w:rPr>
        <w:t>）</w:t>
      </w:r>
      <w:r w:rsidR="00E453B0" w:rsidRPr="001E5EE3">
        <w:rPr>
          <w:rFonts w:hint="eastAsia"/>
          <w:b/>
          <w:sz w:val="21"/>
          <w:szCs w:val="21"/>
        </w:rPr>
        <w:t>场景控制</w:t>
      </w:r>
      <w:r w:rsidR="00E453B0" w:rsidRPr="001E5EE3">
        <w:rPr>
          <w:rFonts w:hint="eastAsia"/>
          <w:sz w:val="21"/>
          <w:szCs w:val="21"/>
        </w:rPr>
        <w:t>：通过工程项目配置，将各个回路按需分成不同的场景，在需要的时候可以通过手动或者自动在不同场景之间进行切换；</w:t>
      </w:r>
    </w:p>
    <w:p w:rsidR="007B6E95" w:rsidRPr="001E5EE3" w:rsidRDefault="00637FD3" w:rsidP="001E5EE3">
      <w:pPr>
        <w:spacing w:line="240" w:lineRule="auto"/>
        <w:ind w:firstLine="420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3</w:t>
      </w:r>
      <w:r>
        <w:rPr>
          <w:rFonts w:hint="eastAsia"/>
          <w:b/>
          <w:sz w:val="21"/>
          <w:szCs w:val="21"/>
        </w:rPr>
        <w:t>）</w:t>
      </w:r>
      <w:r w:rsidR="00E453B0" w:rsidRPr="001E5EE3">
        <w:rPr>
          <w:rFonts w:hint="eastAsia"/>
          <w:b/>
          <w:sz w:val="21"/>
          <w:szCs w:val="21"/>
        </w:rPr>
        <w:t>时间控制</w:t>
      </w:r>
      <w:r w:rsidR="00E453B0" w:rsidRPr="001E5EE3">
        <w:rPr>
          <w:rFonts w:hint="eastAsia"/>
          <w:sz w:val="21"/>
          <w:szCs w:val="21"/>
        </w:rPr>
        <w:t>：通过使用中控平台，在不同时间段中打开或关闭相应区域的灯光，实现气氛营造和节能的目的；</w:t>
      </w:r>
    </w:p>
    <w:p w:rsidR="007B6E95" w:rsidRPr="001E5EE3" w:rsidRDefault="00637FD3" w:rsidP="001E5EE3">
      <w:pPr>
        <w:spacing w:line="240" w:lineRule="auto"/>
        <w:ind w:firstLine="420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4</w:t>
      </w:r>
      <w:r>
        <w:rPr>
          <w:rFonts w:hint="eastAsia"/>
          <w:b/>
          <w:sz w:val="21"/>
          <w:szCs w:val="21"/>
        </w:rPr>
        <w:t>）</w:t>
      </w:r>
      <w:r w:rsidR="00E453B0" w:rsidRPr="001E5EE3">
        <w:rPr>
          <w:rFonts w:hint="eastAsia"/>
          <w:b/>
          <w:sz w:val="21"/>
          <w:szCs w:val="21"/>
        </w:rPr>
        <w:t>状态反馈</w:t>
      </w:r>
      <w:r w:rsidR="00E453B0" w:rsidRPr="001E5EE3">
        <w:rPr>
          <w:rFonts w:hint="eastAsia"/>
          <w:sz w:val="21"/>
          <w:szCs w:val="21"/>
        </w:rPr>
        <w:t>：通过模块上状态的反馈，将当前回路的开关状态实时反馈回中控中心，为故障检修提供方便。</w:t>
      </w:r>
    </w:p>
    <w:p w:rsidR="007B6E95" w:rsidRPr="00637FD3" w:rsidRDefault="00E453B0" w:rsidP="00637FD3">
      <w:pPr>
        <w:pStyle w:val="2"/>
        <w:numPr>
          <w:ilvl w:val="1"/>
          <w:numId w:val="4"/>
        </w:numPr>
        <w:spacing w:line="240" w:lineRule="auto"/>
        <w:rPr>
          <w:b/>
          <w:sz w:val="21"/>
          <w:szCs w:val="21"/>
        </w:rPr>
      </w:pPr>
      <w:bookmarkStart w:id="3" w:name="_Toc9289"/>
      <w:r w:rsidRPr="00637FD3">
        <w:rPr>
          <w:rFonts w:hint="eastAsia"/>
          <w:b/>
          <w:sz w:val="21"/>
          <w:szCs w:val="21"/>
        </w:rPr>
        <w:t>系统图</w:t>
      </w:r>
      <w:bookmarkEnd w:id="3"/>
    </w:p>
    <w:p w:rsidR="00472720" w:rsidRPr="00472720" w:rsidRDefault="00472720" w:rsidP="00472720">
      <w:pPr>
        <w:spacing w:line="240" w:lineRule="auto"/>
        <w:ind w:firstLineChars="200" w:firstLine="420"/>
        <w:rPr>
          <w:sz w:val="21"/>
          <w:szCs w:val="21"/>
        </w:rPr>
      </w:pPr>
      <w:r w:rsidRPr="00472720">
        <w:rPr>
          <w:rFonts w:hint="eastAsia"/>
          <w:sz w:val="21"/>
          <w:szCs w:val="21"/>
        </w:rPr>
        <w:t>整个系统包含中控平台、</w:t>
      </w:r>
      <w:r w:rsidRPr="00472720">
        <w:rPr>
          <w:rFonts w:hint="eastAsia"/>
          <w:sz w:val="21"/>
          <w:szCs w:val="21"/>
        </w:rPr>
        <w:t>ASL100-P640/30</w:t>
      </w:r>
      <w:r w:rsidRPr="00472720">
        <w:rPr>
          <w:rFonts w:hint="eastAsia"/>
          <w:sz w:val="21"/>
          <w:szCs w:val="21"/>
        </w:rPr>
        <w:t>电源模块、</w:t>
      </w:r>
      <w:r w:rsidRPr="00472720">
        <w:rPr>
          <w:rFonts w:hint="eastAsia"/>
          <w:sz w:val="21"/>
          <w:szCs w:val="21"/>
        </w:rPr>
        <w:t>ASL100-S4/16</w:t>
      </w:r>
      <w:r w:rsidRPr="00472720">
        <w:rPr>
          <w:rFonts w:hint="eastAsia"/>
          <w:sz w:val="21"/>
          <w:szCs w:val="21"/>
        </w:rPr>
        <w:t>驱动器模块以及网关模块，通过总线线缆，将各个设备连接在一起，然后通过网关接口接入中控平台。</w:t>
      </w:r>
      <w:r>
        <w:rPr>
          <w:rFonts w:hint="eastAsia"/>
          <w:sz w:val="21"/>
          <w:szCs w:val="21"/>
        </w:rPr>
        <w:t>系统结构如图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所示。</w:t>
      </w:r>
    </w:p>
    <w:p w:rsidR="007B6E95" w:rsidRDefault="007B6E95" w:rsidP="001E5EE3">
      <w:pPr>
        <w:spacing w:line="240" w:lineRule="auto"/>
        <w:jc w:val="center"/>
        <w:rPr>
          <w:sz w:val="21"/>
          <w:szCs w:val="21"/>
        </w:rPr>
      </w:pPr>
    </w:p>
    <w:p w:rsidR="0082409E" w:rsidRPr="001E5EE3" w:rsidRDefault="0082409E" w:rsidP="001E5EE3">
      <w:pPr>
        <w:spacing w:line="24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>
            <wp:extent cx="4410075" cy="1838325"/>
            <wp:effectExtent l="19050" t="0" r="9525" b="0"/>
            <wp:docPr id="8" name="图片 8" descr="C:\软件\users\35\temp\c0e288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软件\users\35\temp\c0e288c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95" w:rsidRDefault="00472720" w:rsidP="001E5EE3">
      <w:pPr>
        <w:spacing w:line="240" w:lineRule="auto"/>
        <w:jc w:val="center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 xml:space="preserve">图4 </w:t>
      </w:r>
      <w:r w:rsidR="00E453B0" w:rsidRPr="001E5EE3">
        <w:rPr>
          <w:rFonts w:ascii="黑体" w:eastAsia="黑体" w:hAnsi="黑体" w:cs="黑体" w:hint="eastAsia"/>
          <w:sz w:val="21"/>
          <w:szCs w:val="21"/>
        </w:rPr>
        <w:t>系统结构图</w:t>
      </w:r>
    </w:p>
    <w:p w:rsidR="00FE351C" w:rsidRPr="00FE351C" w:rsidRDefault="00FE351C" w:rsidP="00FE351C">
      <w:pPr>
        <w:spacing w:line="240" w:lineRule="auto"/>
        <w:ind w:firstLineChars="200" w:firstLine="420"/>
        <w:rPr>
          <w:sz w:val="21"/>
          <w:szCs w:val="21"/>
        </w:rPr>
      </w:pPr>
      <w:r w:rsidRPr="00FE351C">
        <w:rPr>
          <w:rFonts w:hint="eastAsia"/>
          <w:sz w:val="21"/>
          <w:szCs w:val="21"/>
        </w:rPr>
        <w:t>整个系统包含中控平台、</w:t>
      </w:r>
      <w:r w:rsidRPr="00FE351C">
        <w:rPr>
          <w:rFonts w:hint="eastAsia"/>
          <w:sz w:val="21"/>
          <w:szCs w:val="21"/>
        </w:rPr>
        <w:t>ASL100-P640/30</w:t>
      </w:r>
      <w:r w:rsidRPr="00FE351C">
        <w:rPr>
          <w:rFonts w:hint="eastAsia"/>
          <w:sz w:val="21"/>
          <w:szCs w:val="21"/>
        </w:rPr>
        <w:t>电源模块、</w:t>
      </w:r>
      <w:r w:rsidRPr="00FE351C">
        <w:rPr>
          <w:rFonts w:hint="eastAsia"/>
          <w:sz w:val="21"/>
          <w:szCs w:val="21"/>
        </w:rPr>
        <w:t>ASL100-S4/16</w:t>
      </w:r>
      <w:r w:rsidRPr="00FE351C">
        <w:rPr>
          <w:rFonts w:hint="eastAsia"/>
          <w:sz w:val="21"/>
          <w:szCs w:val="21"/>
        </w:rPr>
        <w:t>驱动器模块以及网关模块，通过总线线缆将各个设备连接，然后通过网关接口接入中控平台。系统结构拓扑图及配电系统如图</w:t>
      </w:r>
      <w:r w:rsidRPr="00FE351C">
        <w:rPr>
          <w:rFonts w:hint="eastAsia"/>
          <w:sz w:val="21"/>
          <w:szCs w:val="21"/>
        </w:rPr>
        <w:t>5</w:t>
      </w:r>
      <w:r w:rsidRPr="00FE351C">
        <w:rPr>
          <w:rFonts w:hint="eastAsia"/>
          <w:sz w:val="21"/>
          <w:szCs w:val="21"/>
        </w:rPr>
        <w:t>所示。</w:t>
      </w:r>
    </w:p>
    <w:p w:rsidR="007B6E95" w:rsidRPr="001E5EE3" w:rsidRDefault="00E453B0" w:rsidP="001E5EE3">
      <w:pPr>
        <w:spacing w:line="240" w:lineRule="auto"/>
        <w:jc w:val="center"/>
        <w:rPr>
          <w:sz w:val="21"/>
          <w:szCs w:val="21"/>
        </w:rPr>
      </w:pPr>
      <w:r w:rsidRPr="001E5EE3">
        <w:rPr>
          <w:noProof/>
          <w:sz w:val="21"/>
          <w:szCs w:val="21"/>
        </w:rPr>
        <w:drawing>
          <wp:inline distT="0" distB="0" distL="0" distR="0">
            <wp:extent cx="5607050" cy="3644900"/>
            <wp:effectExtent l="0" t="0" r="12700" b="12700"/>
            <wp:docPr id="3" name="图片 3" descr="D:\WinEIM\users\123\temp\d190a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WinEIM\users\123\temp\d190a0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275" b="1987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364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95" w:rsidRPr="001E5EE3" w:rsidRDefault="00FE351C" w:rsidP="001E5EE3">
      <w:pPr>
        <w:spacing w:line="240" w:lineRule="auto"/>
        <w:jc w:val="center"/>
        <w:rPr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 xml:space="preserve">图5 </w:t>
      </w:r>
      <w:r w:rsidR="00E453B0" w:rsidRPr="001E5EE3">
        <w:rPr>
          <w:rFonts w:ascii="黑体" w:eastAsia="黑体" w:hAnsi="黑体" w:cs="黑体" w:hint="eastAsia"/>
          <w:sz w:val="21"/>
          <w:szCs w:val="21"/>
        </w:rPr>
        <w:t>系统结构拓扑图及配电系统</w:t>
      </w:r>
    </w:p>
    <w:p w:rsidR="007B6E95" w:rsidRPr="00FE351C" w:rsidRDefault="00E453B0" w:rsidP="00637FD3">
      <w:pPr>
        <w:pStyle w:val="2"/>
        <w:numPr>
          <w:ilvl w:val="1"/>
          <w:numId w:val="4"/>
        </w:numPr>
        <w:spacing w:line="240" w:lineRule="auto"/>
        <w:rPr>
          <w:b/>
          <w:sz w:val="21"/>
          <w:szCs w:val="21"/>
        </w:rPr>
      </w:pPr>
      <w:bookmarkStart w:id="4" w:name="_Toc7266"/>
      <w:r w:rsidRPr="00FE351C">
        <w:rPr>
          <w:rFonts w:hint="eastAsia"/>
          <w:b/>
          <w:sz w:val="21"/>
          <w:szCs w:val="21"/>
        </w:rPr>
        <w:t>系统功能</w:t>
      </w:r>
      <w:bookmarkEnd w:id="4"/>
    </w:p>
    <w:p w:rsidR="007B6E95" w:rsidRPr="001E5EE3" w:rsidRDefault="00E453B0" w:rsidP="00C90FD8">
      <w:pPr>
        <w:widowControl/>
        <w:spacing w:line="240" w:lineRule="auto"/>
        <w:ind w:firstLine="420"/>
        <w:rPr>
          <w:sz w:val="21"/>
          <w:szCs w:val="21"/>
        </w:rPr>
      </w:pPr>
      <w:r w:rsidRPr="001E5EE3">
        <w:rPr>
          <w:rFonts w:hint="eastAsia"/>
          <w:sz w:val="21"/>
          <w:szCs w:val="21"/>
        </w:rPr>
        <w:t>所</w:t>
      </w:r>
      <w:r w:rsidR="00FE351C">
        <w:rPr>
          <w:rFonts w:hint="eastAsia"/>
          <w:sz w:val="21"/>
          <w:szCs w:val="21"/>
        </w:rPr>
        <w:t>有</w:t>
      </w:r>
      <w:r w:rsidRPr="001E5EE3">
        <w:rPr>
          <w:rFonts w:hint="eastAsia"/>
          <w:sz w:val="21"/>
          <w:szCs w:val="21"/>
        </w:rPr>
        <w:t>的控制模块都通过总线线缆连接。电源模块为整个系统提供电源；驱动器接收到命令之后，控制对应的灯组；系统</w:t>
      </w:r>
      <w:r w:rsidR="00C90FD8">
        <w:rPr>
          <w:rFonts w:hint="eastAsia"/>
          <w:sz w:val="21"/>
          <w:szCs w:val="21"/>
        </w:rPr>
        <w:t>通过网关接口接入到</w:t>
      </w:r>
      <w:r w:rsidRPr="001E5EE3">
        <w:rPr>
          <w:rFonts w:hint="eastAsia"/>
          <w:sz w:val="21"/>
          <w:szCs w:val="21"/>
        </w:rPr>
        <w:t>中控平台。系统有多种控制方式可自行选择，如定时控制，场景控制，单灯控制，分区控制，集中控制。</w:t>
      </w:r>
    </w:p>
    <w:p w:rsidR="007B6E95" w:rsidRPr="001E5EE3" w:rsidRDefault="00E453B0" w:rsidP="001E5EE3">
      <w:pPr>
        <w:widowControl/>
        <w:spacing w:line="240" w:lineRule="auto"/>
        <w:ind w:firstLine="420"/>
        <w:rPr>
          <w:sz w:val="21"/>
          <w:szCs w:val="21"/>
        </w:rPr>
      </w:pPr>
      <w:r w:rsidRPr="001E5EE3">
        <w:rPr>
          <w:rFonts w:hint="eastAsia"/>
          <w:sz w:val="21"/>
          <w:szCs w:val="21"/>
        </w:rPr>
        <w:t>中控平台分为主楼控制、副楼控制、裙楼控制及场景控制。各个</w:t>
      </w:r>
      <w:r w:rsidR="003465F5">
        <w:rPr>
          <w:rFonts w:hint="eastAsia"/>
          <w:sz w:val="21"/>
          <w:szCs w:val="21"/>
        </w:rPr>
        <w:t>控制界面之间可</w:t>
      </w:r>
      <w:r w:rsidRPr="001E5EE3">
        <w:rPr>
          <w:rFonts w:hint="eastAsia"/>
          <w:sz w:val="21"/>
          <w:szCs w:val="21"/>
        </w:rPr>
        <w:t>互相切换。</w:t>
      </w:r>
    </w:p>
    <w:p w:rsidR="007B6E95" w:rsidRPr="001E5EE3" w:rsidRDefault="008A5332" w:rsidP="008A5332">
      <w:pPr>
        <w:widowControl/>
        <w:spacing w:line="240" w:lineRule="auto"/>
        <w:ind w:firstLine="420"/>
        <w:rPr>
          <w:sz w:val="21"/>
          <w:szCs w:val="21"/>
        </w:rPr>
      </w:pPr>
      <w:r w:rsidRPr="001E5EE3">
        <w:rPr>
          <w:rFonts w:hint="eastAsia"/>
          <w:sz w:val="21"/>
          <w:szCs w:val="21"/>
        </w:rPr>
        <w:t>中控平台</w:t>
      </w:r>
      <w:r w:rsidR="00E453B0" w:rsidRPr="001E5EE3">
        <w:rPr>
          <w:rFonts w:hint="eastAsia"/>
          <w:sz w:val="21"/>
          <w:szCs w:val="21"/>
        </w:rPr>
        <w:t>主页面</w:t>
      </w:r>
      <w:r>
        <w:rPr>
          <w:rFonts w:hint="eastAsia"/>
          <w:sz w:val="21"/>
          <w:szCs w:val="21"/>
        </w:rPr>
        <w:t>如图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所示。中控平台主楼控制界面如图</w:t>
      </w:r>
      <w:r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所示。中控平台场景控制界面如图</w:t>
      </w: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>所示。</w:t>
      </w:r>
      <w:r w:rsidR="00E453B0" w:rsidRPr="001E5EE3">
        <w:rPr>
          <w:rFonts w:hint="eastAsia"/>
          <w:sz w:val="21"/>
          <w:szCs w:val="21"/>
        </w:rPr>
        <w:t>主楼和副楼控制页面包括主楼、副楼所有回路的总开关以及各个回路的单灯控制开关。</w:t>
      </w:r>
    </w:p>
    <w:p w:rsidR="007B6E95" w:rsidRPr="001E5EE3" w:rsidRDefault="008A5332" w:rsidP="001E5EE3">
      <w:pPr>
        <w:widowControl/>
        <w:spacing w:line="24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场景控制主要包含</w:t>
      </w:r>
      <w:r w:rsidR="00E453B0" w:rsidRPr="001E5EE3">
        <w:rPr>
          <w:rFonts w:hint="eastAsia"/>
          <w:sz w:val="21"/>
          <w:szCs w:val="21"/>
        </w:rPr>
        <w:t>场景控制和时间控制。场景控制模式主要有手动操作模式、自动操作模式、工作日模式、休息日模式。时间控制按钮选项可以设置自动切换场景的月份、日期和具体时间。</w:t>
      </w:r>
    </w:p>
    <w:p w:rsidR="007B6E95" w:rsidRPr="001E5EE3" w:rsidRDefault="00E453B0" w:rsidP="001E5EE3">
      <w:pPr>
        <w:widowControl/>
        <w:spacing w:line="240" w:lineRule="auto"/>
        <w:jc w:val="center"/>
        <w:rPr>
          <w:sz w:val="21"/>
          <w:szCs w:val="21"/>
        </w:rPr>
      </w:pPr>
      <w:r w:rsidRPr="001E5EE3">
        <w:rPr>
          <w:rFonts w:hint="eastAsia"/>
          <w:noProof/>
          <w:sz w:val="21"/>
          <w:szCs w:val="21"/>
        </w:rPr>
        <w:drawing>
          <wp:inline distT="0" distB="0" distL="0" distR="0">
            <wp:extent cx="3703955" cy="1989455"/>
            <wp:effectExtent l="0" t="0" r="10795" b="1079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95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95" w:rsidRPr="001E5EE3" w:rsidRDefault="008A5332" w:rsidP="001E5EE3">
      <w:pPr>
        <w:widowControl/>
        <w:spacing w:line="240" w:lineRule="auto"/>
        <w:jc w:val="center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 xml:space="preserve">图6 </w:t>
      </w:r>
      <w:r w:rsidR="00E453B0" w:rsidRPr="001E5EE3">
        <w:rPr>
          <w:rFonts w:ascii="黑体" w:eastAsia="黑体" w:hAnsi="黑体" w:cs="黑体" w:hint="eastAsia"/>
          <w:sz w:val="21"/>
          <w:szCs w:val="21"/>
        </w:rPr>
        <w:t>中控平台主</w:t>
      </w:r>
      <w:r>
        <w:rPr>
          <w:rFonts w:ascii="黑体" w:eastAsia="黑体" w:hAnsi="黑体" w:cs="黑体" w:hint="eastAsia"/>
          <w:sz w:val="21"/>
          <w:szCs w:val="21"/>
        </w:rPr>
        <w:t>界面</w:t>
      </w:r>
    </w:p>
    <w:p w:rsidR="007B6E95" w:rsidRPr="001E5EE3" w:rsidRDefault="00E453B0" w:rsidP="001E5EE3">
      <w:pPr>
        <w:widowControl/>
        <w:spacing w:line="240" w:lineRule="auto"/>
        <w:jc w:val="center"/>
        <w:rPr>
          <w:sz w:val="21"/>
          <w:szCs w:val="21"/>
        </w:rPr>
      </w:pPr>
      <w:r w:rsidRPr="001E5EE3">
        <w:rPr>
          <w:rFonts w:hint="eastAsia"/>
          <w:noProof/>
          <w:sz w:val="21"/>
          <w:szCs w:val="21"/>
        </w:rPr>
        <w:drawing>
          <wp:inline distT="0" distB="0" distL="0" distR="0">
            <wp:extent cx="4058920" cy="2183130"/>
            <wp:effectExtent l="0" t="0" r="1778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92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95" w:rsidRPr="001E5EE3" w:rsidRDefault="008A5332" w:rsidP="001E5EE3">
      <w:pPr>
        <w:widowControl/>
        <w:spacing w:line="240" w:lineRule="auto"/>
        <w:jc w:val="center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 xml:space="preserve">图7 </w:t>
      </w:r>
      <w:r w:rsidR="00E453B0" w:rsidRPr="001E5EE3">
        <w:rPr>
          <w:rFonts w:ascii="黑体" w:eastAsia="黑体" w:hAnsi="黑体" w:cs="黑体" w:hint="eastAsia"/>
          <w:sz w:val="21"/>
          <w:szCs w:val="21"/>
        </w:rPr>
        <w:t>中控平台主楼控制</w:t>
      </w:r>
      <w:r>
        <w:rPr>
          <w:rFonts w:ascii="黑体" w:eastAsia="黑体" w:hAnsi="黑体" w:cs="黑体" w:hint="eastAsia"/>
          <w:sz w:val="21"/>
          <w:szCs w:val="21"/>
        </w:rPr>
        <w:t>界</w:t>
      </w:r>
      <w:r w:rsidR="00E453B0" w:rsidRPr="001E5EE3">
        <w:rPr>
          <w:rFonts w:ascii="黑体" w:eastAsia="黑体" w:hAnsi="黑体" w:cs="黑体" w:hint="eastAsia"/>
          <w:sz w:val="21"/>
          <w:szCs w:val="21"/>
        </w:rPr>
        <w:t>面</w:t>
      </w:r>
    </w:p>
    <w:p w:rsidR="007B6E95" w:rsidRPr="001E5EE3" w:rsidRDefault="00E453B0" w:rsidP="001E5EE3">
      <w:pPr>
        <w:widowControl/>
        <w:spacing w:line="240" w:lineRule="auto"/>
        <w:jc w:val="center"/>
        <w:rPr>
          <w:sz w:val="21"/>
          <w:szCs w:val="21"/>
        </w:rPr>
      </w:pPr>
      <w:r w:rsidRPr="001E5EE3">
        <w:rPr>
          <w:rFonts w:hint="eastAsia"/>
          <w:noProof/>
          <w:sz w:val="21"/>
          <w:szCs w:val="21"/>
        </w:rPr>
        <w:drawing>
          <wp:inline distT="0" distB="0" distL="0" distR="0">
            <wp:extent cx="4042410" cy="2174240"/>
            <wp:effectExtent l="0" t="0" r="15240" b="165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95" w:rsidRPr="001E5EE3" w:rsidRDefault="008A5332" w:rsidP="001E5EE3">
      <w:pPr>
        <w:widowControl/>
        <w:spacing w:line="240" w:lineRule="auto"/>
        <w:jc w:val="center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 xml:space="preserve">图8 </w:t>
      </w:r>
      <w:r w:rsidR="00E453B0" w:rsidRPr="001E5EE3">
        <w:rPr>
          <w:rFonts w:ascii="黑体" w:eastAsia="黑体" w:hAnsi="黑体" w:cs="黑体" w:hint="eastAsia"/>
          <w:sz w:val="21"/>
          <w:szCs w:val="21"/>
        </w:rPr>
        <w:t>中控平台场景控制</w:t>
      </w:r>
      <w:r>
        <w:rPr>
          <w:rFonts w:ascii="黑体" w:eastAsia="黑体" w:hAnsi="黑体" w:cs="黑体" w:hint="eastAsia"/>
          <w:sz w:val="21"/>
          <w:szCs w:val="21"/>
        </w:rPr>
        <w:t>界面</w:t>
      </w:r>
    </w:p>
    <w:p w:rsidR="007B6E95" w:rsidRPr="008A5332" w:rsidRDefault="008A5332" w:rsidP="008A5332">
      <w:pPr>
        <w:spacing w:line="240" w:lineRule="auto"/>
        <w:rPr>
          <w:rFonts w:ascii="黑体" w:eastAsia="黑体" w:hAnsi="黑体" w:cs="黑体"/>
          <w:b/>
        </w:rPr>
      </w:pPr>
      <w:bookmarkStart w:id="5" w:name="_Toc21869"/>
      <w:bookmarkStart w:id="6" w:name="_Toc19787"/>
      <w:r>
        <w:rPr>
          <w:rFonts w:ascii="黑体" w:eastAsia="黑体" w:hAnsi="黑体" w:cs="黑体" w:hint="eastAsia"/>
          <w:b/>
        </w:rPr>
        <w:t xml:space="preserve">3　</w:t>
      </w:r>
      <w:r w:rsidR="00E453B0" w:rsidRPr="008A5332">
        <w:rPr>
          <w:rFonts w:ascii="黑体" w:eastAsia="黑体" w:hAnsi="黑体" w:cs="黑体" w:hint="eastAsia"/>
          <w:b/>
        </w:rPr>
        <w:t>系统的使用和维护</w:t>
      </w:r>
      <w:bookmarkEnd w:id="5"/>
      <w:bookmarkEnd w:id="6"/>
    </w:p>
    <w:p w:rsidR="009D216E" w:rsidRDefault="00E453B0" w:rsidP="009D216E">
      <w:pPr>
        <w:spacing w:line="240" w:lineRule="auto"/>
        <w:ind w:firstLine="420"/>
        <w:rPr>
          <w:sz w:val="21"/>
          <w:szCs w:val="21"/>
        </w:rPr>
      </w:pPr>
      <w:r w:rsidRPr="001E5EE3">
        <w:rPr>
          <w:rFonts w:hint="eastAsia"/>
          <w:sz w:val="21"/>
          <w:szCs w:val="21"/>
        </w:rPr>
        <w:t>为了保证</w:t>
      </w:r>
      <w:r w:rsidR="008A5332">
        <w:rPr>
          <w:rFonts w:hint="eastAsia"/>
          <w:sz w:val="21"/>
          <w:szCs w:val="21"/>
        </w:rPr>
        <w:t>Acrel-Bus</w:t>
      </w:r>
      <w:r w:rsidR="008A5332">
        <w:rPr>
          <w:rFonts w:hint="eastAsia"/>
          <w:sz w:val="21"/>
          <w:szCs w:val="21"/>
        </w:rPr>
        <w:t>智能照明控制</w:t>
      </w:r>
      <w:r w:rsidRPr="001E5EE3">
        <w:rPr>
          <w:rFonts w:hint="eastAsia"/>
          <w:sz w:val="21"/>
          <w:szCs w:val="21"/>
        </w:rPr>
        <w:t>系统在使用周期内正常工作</w:t>
      </w:r>
      <w:r w:rsidR="008A5332">
        <w:rPr>
          <w:rFonts w:hint="eastAsia"/>
          <w:sz w:val="21"/>
          <w:szCs w:val="21"/>
        </w:rPr>
        <w:t>，</w:t>
      </w:r>
      <w:r w:rsidRPr="001E5EE3">
        <w:rPr>
          <w:rFonts w:hint="eastAsia"/>
          <w:sz w:val="21"/>
          <w:szCs w:val="21"/>
        </w:rPr>
        <w:t>需要对系统进行维护。一般</w:t>
      </w:r>
      <w:r w:rsidR="008A5332">
        <w:rPr>
          <w:rFonts w:hint="eastAsia"/>
          <w:sz w:val="21"/>
          <w:szCs w:val="21"/>
        </w:rPr>
        <w:t>，</w:t>
      </w:r>
      <w:r w:rsidRPr="001E5EE3">
        <w:rPr>
          <w:rFonts w:hint="eastAsia"/>
          <w:sz w:val="21"/>
          <w:szCs w:val="21"/>
        </w:rPr>
        <w:t>系统维护流程如下：</w:t>
      </w:r>
    </w:p>
    <w:p w:rsidR="009D216E" w:rsidRPr="009D216E" w:rsidRDefault="008A5332" w:rsidP="009D216E">
      <w:pPr>
        <w:pStyle w:val="ac"/>
        <w:numPr>
          <w:ilvl w:val="0"/>
          <w:numId w:val="12"/>
        </w:numPr>
        <w:spacing w:line="240" w:lineRule="auto"/>
        <w:ind w:firstLineChars="0"/>
        <w:rPr>
          <w:sz w:val="21"/>
          <w:szCs w:val="21"/>
        </w:rPr>
      </w:pPr>
      <w:r w:rsidRPr="009D216E">
        <w:rPr>
          <w:rFonts w:hint="eastAsia"/>
          <w:sz w:val="21"/>
          <w:szCs w:val="21"/>
        </w:rPr>
        <w:t>根据系统的工作状态，分析故障出现的位置（</w:t>
      </w:r>
      <w:r w:rsidR="00E453B0" w:rsidRPr="009D216E">
        <w:rPr>
          <w:rFonts w:hint="eastAsia"/>
          <w:sz w:val="21"/>
          <w:szCs w:val="21"/>
        </w:rPr>
        <w:t>线路或者是应用程序），确定哪些功能</w:t>
      </w:r>
      <w:r w:rsidRPr="009D216E">
        <w:rPr>
          <w:rFonts w:hint="eastAsia"/>
          <w:sz w:val="21"/>
          <w:szCs w:val="21"/>
        </w:rPr>
        <w:lastRenderedPageBreak/>
        <w:t>受到影响，进一步确定出现故障的</w:t>
      </w:r>
      <w:r w:rsidR="009D216E" w:rsidRPr="009D216E">
        <w:rPr>
          <w:rFonts w:hint="eastAsia"/>
          <w:sz w:val="21"/>
          <w:szCs w:val="21"/>
        </w:rPr>
        <w:t>驱动器或</w:t>
      </w:r>
      <w:r w:rsidR="00E453B0" w:rsidRPr="009D216E">
        <w:rPr>
          <w:rFonts w:hint="eastAsia"/>
          <w:sz w:val="21"/>
          <w:szCs w:val="21"/>
        </w:rPr>
        <w:t>传感器，并确定受影响的模块数量。</w:t>
      </w:r>
    </w:p>
    <w:p w:rsidR="009D216E" w:rsidRDefault="00E453B0" w:rsidP="009D216E">
      <w:pPr>
        <w:pStyle w:val="ac"/>
        <w:numPr>
          <w:ilvl w:val="0"/>
          <w:numId w:val="12"/>
        </w:numPr>
        <w:spacing w:line="240" w:lineRule="auto"/>
        <w:ind w:firstLineChars="0"/>
        <w:rPr>
          <w:sz w:val="21"/>
          <w:szCs w:val="21"/>
        </w:rPr>
      </w:pPr>
      <w:r w:rsidRPr="009D216E">
        <w:rPr>
          <w:rFonts w:hint="eastAsia"/>
          <w:sz w:val="21"/>
          <w:szCs w:val="21"/>
        </w:rPr>
        <w:t>检查故障线路中的</w:t>
      </w:r>
      <w:r w:rsidRPr="009D216E">
        <w:rPr>
          <w:rFonts w:hint="eastAsia"/>
          <w:sz w:val="21"/>
          <w:szCs w:val="21"/>
        </w:rPr>
        <w:t>KNX</w:t>
      </w:r>
      <w:r w:rsidRPr="009D216E">
        <w:rPr>
          <w:rFonts w:hint="eastAsia"/>
          <w:sz w:val="21"/>
          <w:szCs w:val="21"/>
        </w:rPr>
        <w:t>总线电源。根据电源指示灯的颜色，判断故障原因。</w:t>
      </w:r>
    </w:p>
    <w:p w:rsidR="007B6E95" w:rsidRPr="009D216E" w:rsidRDefault="00E453B0" w:rsidP="009D216E">
      <w:pPr>
        <w:pStyle w:val="ac"/>
        <w:numPr>
          <w:ilvl w:val="0"/>
          <w:numId w:val="12"/>
        </w:numPr>
        <w:spacing w:line="240" w:lineRule="auto"/>
        <w:ind w:firstLineChars="0"/>
        <w:rPr>
          <w:sz w:val="21"/>
          <w:szCs w:val="21"/>
        </w:rPr>
      </w:pPr>
      <w:r w:rsidRPr="009D216E">
        <w:rPr>
          <w:rFonts w:hint="eastAsia"/>
          <w:sz w:val="21"/>
          <w:szCs w:val="21"/>
        </w:rPr>
        <w:t>使用</w:t>
      </w:r>
      <w:r w:rsidRPr="009D216E">
        <w:rPr>
          <w:rFonts w:hint="eastAsia"/>
          <w:sz w:val="21"/>
          <w:szCs w:val="21"/>
        </w:rPr>
        <w:t>ETS</w:t>
      </w:r>
      <w:r w:rsidRPr="009D216E">
        <w:rPr>
          <w:rFonts w:hint="eastAsia"/>
          <w:sz w:val="21"/>
          <w:szCs w:val="21"/>
        </w:rPr>
        <w:t>软件手动发送报文，检查故障线路中的模块是否有相应动作。</w:t>
      </w:r>
    </w:p>
    <w:p w:rsidR="007B6E95" w:rsidRPr="009D216E" w:rsidRDefault="00E453B0" w:rsidP="009D216E">
      <w:pPr>
        <w:pStyle w:val="ac"/>
        <w:numPr>
          <w:ilvl w:val="0"/>
          <w:numId w:val="13"/>
        </w:numPr>
        <w:spacing w:line="240" w:lineRule="auto"/>
        <w:ind w:firstLineChars="0"/>
        <w:rPr>
          <w:sz w:val="21"/>
          <w:szCs w:val="21"/>
        </w:rPr>
      </w:pPr>
      <w:r w:rsidRPr="009D216E">
        <w:rPr>
          <w:rFonts w:hint="eastAsia"/>
          <w:sz w:val="21"/>
          <w:szCs w:val="21"/>
        </w:rPr>
        <w:t>若没有反应，则进一步检查，耦合器连接是否正确</w:t>
      </w:r>
      <w:r w:rsidR="009D216E">
        <w:rPr>
          <w:rFonts w:hint="eastAsia"/>
          <w:sz w:val="21"/>
          <w:szCs w:val="21"/>
        </w:rPr>
        <w:t>。</w:t>
      </w:r>
      <w:r w:rsidRPr="009D216E">
        <w:rPr>
          <w:rFonts w:hint="eastAsia"/>
          <w:sz w:val="21"/>
          <w:szCs w:val="21"/>
        </w:rPr>
        <w:t>ETS</w:t>
      </w:r>
      <w:r w:rsidRPr="009D216E">
        <w:rPr>
          <w:rFonts w:hint="eastAsia"/>
          <w:sz w:val="21"/>
          <w:szCs w:val="21"/>
        </w:rPr>
        <w:t>中的物理地址和线路中对应设备的物理地址是否一致</w:t>
      </w:r>
      <w:r w:rsidR="009D216E">
        <w:rPr>
          <w:rFonts w:hint="eastAsia"/>
          <w:sz w:val="21"/>
          <w:szCs w:val="21"/>
        </w:rPr>
        <w:t>，</w:t>
      </w:r>
      <w:r w:rsidRPr="009D216E">
        <w:rPr>
          <w:rFonts w:hint="eastAsia"/>
          <w:sz w:val="21"/>
          <w:szCs w:val="21"/>
        </w:rPr>
        <w:t>检查总线线缆是否连接正确。</w:t>
      </w:r>
    </w:p>
    <w:p w:rsidR="007B6E95" w:rsidRPr="009D216E" w:rsidRDefault="00E453B0" w:rsidP="009D216E">
      <w:pPr>
        <w:pStyle w:val="ac"/>
        <w:numPr>
          <w:ilvl w:val="0"/>
          <w:numId w:val="13"/>
        </w:numPr>
        <w:spacing w:line="240" w:lineRule="auto"/>
        <w:ind w:firstLineChars="0"/>
        <w:rPr>
          <w:sz w:val="21"/>
          <w:szCs w:val="21"/>
        </w:rPr>
      </w:pPr>
      <w:r w:rsidRPr="009D216E">
        <w:rPr>
          <w:rFonts w:hint="eastAsia"/>
          <w:sz w:val="21"/>
          <w:szCs w:val="21"/>
        </w:rPr>
        <w:t>若有反应，用</w:t>
      </w:r>
      <w:r w:rsidRPr="009D216E">
        <w:rPr>
          <w:rFonts w:hint="eastAsia"/>
          <w:sz w:val="21"/>
          <w:szCs w:val="21"/>
        </w:rPr>
        <w:t>ETS</w:t>
      </w:r>
      <w:r w:rsidRPr="009D216E">
        <w:rPr>
          <w:rFonts w:hint="eastAsia"/>
          <w:sz w:val="21"/>
          <w:szCs w:val="21"/>
        </w:rPr>
        <w:t>软件触发并记录报文，查看是否有报文，若没有报文</w:t>
      </w:r>
      <w:r w:rsidR="009D216E">
        <w:rPr>
          <w:rFonts w:hint="eastAsia"/>
          <w:sz w:val="21"/>
          <w:szCs w:val="21"/>
        </w:rPr>
        <w:t>，</w:t>
      </w:r>
      <w:r w:rsidRPr="009D216E">
        <w:rPr>
          <w:rFonts w:hint="eastAsia"/>
          <w:sz w:val="21"/>
          <w:szCs w:val="21"/>
        </w:rPr>
        <w:t>则分析可能的原因，重新触发发送报文</w:t>
      </w:r>
      <w:r w:rsidR="009D216E">
        <w:rPr>
          <w:rFonts w:hint="eastAsia"/>
          <w:sz w:val="21"/>
          <w:szCs w:val="21"/>
        </w:rPr>
        <w:t>。若</w:t>
      </w:r>
      <w:r w:rsidRPr="009D216E">
        <w:rPr>
          <w:rFonts w:hint="eastAsia"/>
          <w:sz w:val="21"/>
          <w:szCs w:val="21"/>
        </w:rPr>
        <w:t>发现问题，可重新编程并下载程序，再次检查设备工作是否正常</w:t>
      </w:r>
      <w:r w:rsidR="009D216E">
        <w:rPr>
          <w:rFonts w:hint="eastAsia"/>
          <w:sz w:val="21"/>
          <w:szCs w:val="21"/>
        </w:rPr>
        <w:t>和</w:t>
      </w:r>
      <w:r w:rsidRPr="009D216E">
        <w:rPr>
          <w:rFonts w:hint="eastAsia"/>
          <w:sz w:val="21"/>
          <w:szCs w:val="21"/>
        </w:rPr>
        <w:t>报文是否相对应。</w:t>
      </w:r>
    </w:p>
    <w:p w:rsidR="009D216E" w:rsidRDefault="009D216E" w:rsidP="001E5EE3">
      <w:pPr>
        <w:spacing w:line="240" w:lineRule="auto"/>
        <w:rPr>
          <w:rFonts w:ascii="黑体" w:eastAsia="黑体" w:hAnsi="黑体" w:cs="黑体"/>
          <w:b/>
        </w:rPr>
      </w:pPr>
    </w:p>
    <w:p w:rsidR="009D216E" w:rsidRDefault="009D216E" w:rsidP="001E5EE3">
      <w:pPr>
        <w:spacing w:line="240" w:lineRule="auto"/>
        <w:rPr>
          <w:rFonts w:ascii="黑体" w:eastAsia="黑体" w:hAnsi="黑体" w:cs="黑体"/>
          <w:b/>
        </w:rPr>
      </w:pPr>
      <w:r w:rsidRPr="009D216E">
        <w:rPr>
          <w:rFonts w:ascii="黑体" w:eastAsia="黑体" w:hAnsi="黑体" w:cs="黑体" w:hint="eastAsia"/>
          <w:b/>
        </w:rPr>
        <w:t>４　结语</w:t>
      </w:r>
    </w:p>
    <w:p w:rsidR="009D216E" w:rsidRDefault="009D216E" w:rsidP="009D216E">
      <w:pPr>
        <w:spacing w:line="240" w:lineRule="auto"/>
        <w:ind w:firstLineChars="200" w:firstLine="420"/>
        <w:rPr>
          <w:sz w:val="21"/>
          <w:szCs w:val="21"/>
        </w:rPr>
      </w:pPr>
      <w:r w:rsidRPr="009D216E">
        <w:rPr>
          <w:rFonts w:hint="eastAsia"/>
          <w:sz w:val="21"/>
          <w:szCs w:val="21"/>
        </w:rPr>
        <w:t>介绍了</w:t>
      </w:r>
      <w:r>
        <w:rPr>
          <w:rFonts w:hint="eastAsia"/>
          <w:sz w:val="21"/>
          <w:szCs w:val="21"/>
        </w:rPr>
        <w:t>Acrel-Bus</w:t>
      </w:r>
      <w:r>
        <w:rPr>
          <w:rFonts w:hint="eastAsia"/>
          <w:sz w:val="21"/>
          <w:szCs w:val="21"/>
        </w:rPr>
        <w:t>智能照明控制</w:t>
      </w:r>
      <w:r w:rsidRPr="001E5EE3">
        <w:rPr>
          <w:rFonts w:hint="eastAsia"/>
          <w:sz w:val="21"/>
          <w:szCs w:val="21"/>
        </w:rPr>
        <w:t>系统在</w:t>
      </w:r>
      <w:r>
        <w:rPr>
          <w:rFonts w:hint="eastAsia"/>
          <w:sz w:val="21"/>
          <w:szCs w:val="21"/>
        </w:rPr>
        <w:t>湖南省电力公司调度通信楼中的应用，控制模块都通过总线线缆连接，将调度通信楼的主楼和副楼联动构成一个整体，通过多种模式按需控制，智能控制景观照明，满足节能降耗的要求。</w:t>
      </w:r>
    </w:p>
    <w:p w:rsidR="009D216E" w:rsidRDefault="009D216E" w:rsidP="009D216E">
      <w:pPr>
        <w:spacing w:line="24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文章来源：《现代建筑电气》</w:t>
      </w:r>
      <w:r>
        <w:rPr>
          <w:rFonts w:hint="eastAsia"/>
          <w:sz w:val="21"/>
          <w:szCs w:val="21"/>
        </w:rPr>
        <w:t>2017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期。</w:t>
      </w:r>
    </w:p>
    <w:p w:rsidR="009D216E" w:rsidRPr="009D216E" w:rsidRDefault="009D216E" w:rsidP="009D216E">
      <w:pPr>
        <w:spacing w:line="240" w:lineRule="auto"/>
        <w:ind w:firstLineChars="200" w:firstLine="480"/>
        <w:rPr>
          <w:rFonts w:ascii="黑体" w:eastAsia="黑体" w:hAnsi="黑体" w:cs="黑体"/>
        </w:rPr>
      </w:pPr>
    </w:p>
    <w:p w:rsidR="007B6E95" w:rsidRPr="001E5EE3" w:rsidRDefault="00E453B0" w:rsidP="001E5EE3">
      <w:pPr>
        <w:spacing w:line="240" w:lineRule="auto"/>
        <w:rPr>
          <w:b/>
          <w:bCs/>
          <w:sz w:val="21"/>
          <w:szCs w:val="21"/>
        </w:rPr>
      </w:pPr>
      <w:r w:rsidRPr="001E5EE3">
        <w:rPr>
          <w:rFonts w:hint="eastAsia"/>
          <w:b/>
          <w:bCs/>
          <w:sz w:val="21"/>
          <w:szCs w:val="21"/>
        </w:rPr>
        <w:t>参考资料</w:t>
      </w:r>
    </w:p>
    <w:p w:rsidR="007B6E95" w:rsidRPr="001E5EE3" w:rsidRDefault="00E453B0" w:rsidP="001E5EE3">
      <w:pPr>
        <w:spacing w:line="240" w:lineRule="auto"/>
        <w:rPr>
          <w:sz w:val="21"/>
          <w:szCs w:val="21"/>
        </w:rPr>
      </w:pPr>
      <w:r w:rsidRPr="001E5EE3">
        <w:rPr>
          <w:rFonts w:hint="eastAsia"/>
          <w:sz w:val="21"/>
          <w:szCs w:val="21"/>
        </w:rPr>
        <w:t>[1]</w:t>
      </w:r>
      <w:r w:rsidRPr="001E5EE3">
        <w:rPr>
          <w:rFonts w:hint="eastAsia"/>
          <w:sz w:val="21"/>
          <w:szCs w:val="21"/>
        </w:rPr>
        <w:t>王麟琨</w:t>
      </w:r>
      <w:r w:rsidRPr="001E5EE3">
        <w:rPr>
          <w:rFonts w:hint="eastAsia"/>
          <w:sz w:val="21"/>
          <w:szCs w:val="21"/>
        </w:rPr>
        <w:t>,</w:t>
      </w:r>
      <w:r w:rsidRPr="001E5EE3">
        <w:rPr>
          <w:rFonts w:hint="eastAsia"/>
          <w:sz w:val="21"/>
          <w:szCs w:val="21"/>
        </w:rPr>
        <w:t>王春喜</w:t>
      </w:r>
      <w:r w:rsidRPr="001E5EE3">
        <w:rPr>
          <w:rFonts w:hint="eastAsia"/>
          <w:sz w:val="21"/>
          <w:szCs w:val="21"/>
        </w:rPr>
        <w:t>,</w:t>
      </w:r>
      <w:r w:rsidRPr="001E5EE3">
        <w:rPr>
          <w:rFonts w:hint="eastAsia"/>
          <w:sz w:val="21"/>
          <w:szCs w:val="21"/>
        </w:rPr>
        <w:t>柳晓菁</w:t>
      </w:r>
      <w:r w:rsidRPr="001E5EE3">
        <w:rPr>
          <w:rFonts w:hint="eastAsia"/>
          <w:sz w:val="21"/>
          <w:szCs w:val="21"/>
        </w:rPr>
        <w:t>. KNX</w:t>
      </w:r>
      <w:r w:rsidRPr="001E5EE3">
        <w:rPr>
          <w:rFonts w:hint="eastAsia"/>
          <w:sz w:val="21"/>
          <w:szCs w:val="21"/>
        </w:rPr>
        <w:t>技术简介及特点分析</w:t>
      </w:r>
      <w:r w:rsidRPr="001E5EE3">
        <w:rPr>
          <w:rFonts w:hint="eastAsia"/>
          <w:sz w:val="21"/>
          <w:szCs w:val="21"/>
        </w:rPr>
        <w:t xml:space="preserve">[J]. </w:t>
      </w:r>
      <w:r w:rsidRPr="001E5EE3">
        <w:rPr>
          <w:rFonts w:hint="eastAsia"/>
          <w:sz w:val="21"/>
          <w:szCs w:val="21"/>
        </w:rPr>
        <w:t>智能建筑电气技术</w:t>
      </w:r>
      <w:r w:rsidRPr="001E5EE3">
        <w:rPr>
          <w:rFonts w:hint="eastAsia"/>
          <w:sz w:val="21"/>
          <w:szCs w:val="21"/>
        </w:rPr>
        <w:t>,2012,05:79-84.</w:t>
      </w:r>
    </w:p>
    <w:p w:rsidR="007B6E95" w:rsidRPr="001E5EE3" w:rsidRDefault="00E453B0" w:rsidP="001E5EE3">
      <w:pPr>
        <w:spacing w:line="240" w:lineRule="auto"/>
        <w:rPr>
          <w:sz w:val="21"/>
          <w:szCs w:val="21"/>
        </w:rPr>
      </w:pPr>
      <w:r w:rsidRPr="001E5EE3">
        <w:rPr>
          <w:rFonts w:hint="eastAsia"/>
          <w:sz w:val="21"/>
          <w:szCs w:val="21"/>
        </w:rPr>
        <w:t>[2]</w:t>
      </w:r>
      <w:r w:rsidRPr="001E5EE3">
        <w:rPr>
          <w:rFonts w:hint="eastAsia"/>
          <w:sz w:val="21"/>
          <w:szCs w:val="21"/>
        </w:rPr>
        <w:t>叶敏莉</w:t>
      </w:r>
      <w:r w:rsidRPr="001E5EE3">
        <w:rPr>
          <w:rFonts w:hint="eastAsia"/>
          <w:sz w:val="21"/>
          <w:szCs w:val="21"/>
        </w:rPr>
        <w:t xml:space="preserve">. </w:t>
      </w:r>
      <w:r w:rsidRPr="001E5EE3">
        <w:rPr>
          <w:rFonts w:hint="eastAsia"/>
          <w:sz w:val="21"/>
          <w:szCs w:val="21"/>
        </w:rPr>
        <w:t>住宅和楼</w:t>
      </w:r>
      <w:bookmarkStart w:id="7" w:name="_GoBack"/>
      <w:bookmarkEnd w:id="7"/>
      <w:r w:rsidRPr="001E5EE3">
        <w:rPr>
          <w:rFonts w:hint="eastAsia"/>
          <w:sz w:val="21"/>
          <w:szCs w:val="21"/>
        </w:rPr>
        <w:t>宇控制系统</w:t>
      </w:r>
      <w:r w:rsidRPr="001E5EE3">
        <w:rPr>
          <w:rFonts w:hint="eastAsia"/>
          <w:sz w:val="21"/>
          <w:szCs w:val="21"/>
        </w:rPr>
        <w:t>HBES(KNX/EIB)</w:t>
      </w:r>
      <w:r w:rsidRPr="001E5EE3">
        <w:rPr>
          <w:rFonts w:hint="eastAsia"/>
          <w:sz w:val="21"/>
          <w:szCs w:val="21"/>
        </w:rPr>
        <w:t>介绍</w:t>
      </w:r>
      <w:r w:rsidRPr="001E5EE3">
        <w:rPr>
          <w:rFonts w:hint="eastAsia"/>
          <w:sz w:val="21"/>
          <w:szCs w:val="21"/>
        </w:rPr>
        <w:t xml:space="preserve">[J]. </w:t>
      </w:r>
      <w:r w:rsidRPr="001E5EE3">
        <w:rPr>
          <w:rFonts w:hint="eastAsia"/>
          <w:sz w:val="21"/>
          <w:szCs w:val="21"/>
        </w:rPr>
        <w:t>仪器仪表标准化与计量</w:t>
      </w:r>
      <w:r w:rsidRPr="001E5EE3">
        <w:rPr>
          <w:rFonts w:hint="eastAsia"/>
          <w:sz w:val="21"/>
          <w:szCs w:val="21"/>
        </w:rPr>
        <w:t>,2007,05:1-5.</w:t>
      </w:r>
    </w:p>
    <w:p w:rsidR="007B6E95" w:rsidRPr="001E5EE3" w:rsidRDefault="00E453B0" w:rsidP="001E5EE3">
      <w:pPr>
        <w:spacing w:line="240" w:lineRule="auto"/>
        <w:rPr>
          <w:sz w:val="21"/>
          <w:szCs w:val="21"/>
        </w:rPr>
      </w:pPr>
      <w:r w:rsidRPr="001E5EE3">
        <w:rPr>
          <w:rFonts w:hint="eastAsia"/>
          <w:sz w:val="21"/>
          <w:szCs w:val="21"/>
        </w:rPr>
        <w:t>[3]</w:t>
      </w:r>
      <w:r w:rsidRPr="001E5EE3">
        <w:rPr>
          <w:rFonts w:hint="eastAsia"/>
          <w:sz w:val="21"/>
          <w:szCs w:val="21"/>
        </w:rPr>
        <w:t>李玉敏</w:t>
      </w:r>
      <w:r w:rsidRPr="001E5EE3">
        <w:rPr>
          <w:rFonts w:hint="eastAsia"/>
          <w:sz w:val="21"/>
          <w:szCs w:val="21"/>
        </w:rPr>
        <w:t>. KNX</w:t>
      </w:r>
      <w:r w:rsidRPr="001E5EE3">
        <w:rPr>
          <w:rFonts w:hint="eastAsia"/>
          <w:sz w:val="21"/>
          <w:szCs w:val="21"/>
        </w:rPr>
        <w:t>技术组织、标准和技术应用解决方案</w:t>
      </w:r>
      <w:r w:rsidRPr="001E5EE3">
        <w:rPr>
          <w:rFonts w:hint="eastAsia"/>
          <w:sz w:val="21"/>
          <w:szCs w:val="21"/>
        </w:rPr>
        <w:t xml:space="preserve">[J]. </w:t>
      </w:r>
      <w:r w:rsidRPr="001E5EE3">
        <w:rPr>
          <w:rFonts w:hint="eastAsia"/>
          <w:sz w:val="21"/>
          <w:szCs w:val="21"/>
        </w:rPr>
        <w:t>智能建筑电气技术，</w:t>
      </w:r>
      <w:r w:rsidRPr="001E5EE3">
        <w:rPr>
          <w:rFonts w:hint="eastAsia"/>
          <w:sz w:val="21"/>
          <w:szCs w:val="21"/>
        </w:rPr>
        <w:t>2015,04:76-80.</w:t>
      </w:r>
    </w:p>
    <w:p w:rsidR="007B6E95" w:rsidRPr="001E5EE3" w:rsidRDefault="00E453B0" w:rsidP="001E5EE3">
      <w:pPr>
        <w:spacing w:line="240" w:lineRule="auto"/>
        <w:rPr>
          <w:sz w:val="21"/>
          <w:szCs w:val="21"/>
        </w:rPr>
      </w:pPr>
      <w:r w:rsidRPr="001E5EE3">
        <w:rPr>
          <w:rFonts w:hint="eastAsia"/>
          <w:sz w:val="21"/>
          <w:szCs w:val="21"/>
        </w:rPr>
        <w:t>[4]</w:t>
      </w:r>
      <w:r w:rsidRPr="001E5EE3">
        <w:rPr>
          <w:rFonts w:hint="eastAsia"/>
          <w:sz w:val="21"/>
          <w:szCs w:val="21"/>
        </w:rPr>
        <w:t>李少雷</w:t>
      </w:r>
      <w:r w:rsidRPr="001E5EE3">
        <w:rPr>
          <w:rFonts w:hint="eastAsia"/>
          <w:sz w:val="21"/>
          <w:szCs w:val="21"/>
        </w:rPr>
        <w:t xml:space="preserve">. </w:t>
      </w:r>
      <w:r w:rsidRPr="001E5EE3">
        <w:rPr>
          <w:rFonts w:hint="eastAsia"/>
          <w:sz w:val="21"/>
          <w:szCs w:val="21"/>
        </w:rPr>
        <w:t>基于</w:t>
      </w:r>
      <w:r w:rsidRPr="001E5EE3">
        <w:rPr>
          <w:rFonts w:hint="eastAsia"/>
          <w:sz w:val="21"/>
          <w:szCs w:val="21"/>
        </w:rPr>
        <w:t>KNX</w:t>
      </w:r>
      <w:r w:rsidRPr="001E5EE3">
        <w:rPr>
          <w:rFonts w:hint="eastAsia"/>
          <w:sz w:val="21"/>
          <w:szCs w:val="21"/>
        </w:rPr>
        <w:t>总线的智能照明控制系统</w:t>
      </w:r>
      <w:r w:rsidRPr="001E5EE3">
        <w:rPr>
          <w:rFonts w:hint="eastAsia"/>
          <w:sz w:val="21"/>
          <w:szCs w:val="21"/>
        </w:rPr>
        <w:t xml:space="preserve">[J]. </w:t>
      </w:r>
      <w:r w:rsidRPr="001E5EE3">
        <w:rPr>
          <w:rFonts w:hint="eastAsia"/>
          <w:sz w:val="21"/>
          <w:szCs w:val="21"/>
        </w:rPr>
        <w:t>电子设计工程</w:t>
      </w:r>
      <w:r w:rsidRPr="001E5EE3">
        <w:rPr>
          <w:rFonts w:hint="eastAsia"/>
          <w:sz w:val="21"/>
          <w:szCs w:val="21"/>
        </w:rPr>
        <w:t>,2016,02:140-141+145.</w:t>
      </w:r>
    </w:p>
    <w:sectPr w:rsidR="007B6E95" w:rsidRPr="001E5EE3" w:rsidSect="008F39F9">
      <w:pgSz w:w="11850" w:h="16783"/>
      <w:pgMar w:top="1440" w:right="1800" w:bottom="1440" w:left="1800" w:header="851" w:footer="992" w:gutter="0"/>
      <w:cols w:space="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0B" w:rsidRPr="004442DC" w:rsidRDefault="00FC020B" w:rsidP="0031546B">
      <w:pPr>
        <w:spacing w:line="240" w:lineRule="auto"/>
        <w:rPr>
          <w:rFonts w:ascii="Tahoma" w:hAnsi="Tahoma"/>
          <w:szCs w:val="20"/>
        </w:rPr>
      </w:pPr>
      <w:r>
        <w:separator/>
      </w:r>
    </w:p>
  </w:endnote>
  <w:endnote w:type="continuationSeparator" w:id="1">
    <w:p w:rsidR="00FC020B" w:rsidRPr="004442DC" w:rsidRDefault="00FC020B" w:rsidP="0031546B">
      <w:pPr>
        <w:spacing w:line="240" w:lineRule="auto"/>
        <w:rPr>
          <w:rFonts w:ascii="Tahoma" w:hAnsi="Tahoma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0B" w:rsidRPr="004442DC" w:rsidRDefault="00FC020B" w:rsidP="0031546B">
      <w:pPr>
        <w:spacing w:line="240" w:lineRule="auto"/>
        <w:rPr>
          <w:rFonts w:ascii="Tahoma" w:hAnsi="Tahoma"/>
          <w:szCs w:val="20"/>
        </w:rPr>
      </w:pPr>
      <w:r>
        <w:separator/>
      </w:r>
    </w:p>
  </w:footnote>
  <w:footnote w:type="continuationSeparator" w:id="1">
    <w:p w:rsidR="00FC020B" w:rsidRPr="004442DC" w:rsidRDefault="00FC020B" w:rsidP="0031546B">
      <w:pPr>
        <w:spacing w:line="240" w:lineRule="auto"/>
        <w:rPr>
          <w:rFonts w:ascii="Tahoma" w:hAnsi="Tahoma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D6E"/>
    <w:multiLevelType w:val="hybridMultilevel"/>
    <w:tmpl w:val="2116BCB0"/>
    <w:lvl w:ilvl="0" w:tplc="8870B11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1B5E5C"/>
    <w:multiLevelType w:val="hybridMultilevel"/>
    <w:tmpl w:val="5B7638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0F0841"/>
    <w:multiLevelType w:val="hybridMultilevel"/>
    <w:tmpl w:val="AC56DC82"/>
    <w:lvl w:ilvl="0" w:tplc="FB2083AC">
      <w:start w:val="1"/>
      <w:numFmt w:val="decimal"/>
      <w:lvlText w:val="%1）"/>
      <w:lvlJc w:val="left"/>
      <w:pPr>
        <w:ind w:left="780" w:hanging="360"/>
      </w:pPr>
      <w:rPr>
        <w:rFonts w:asciiTheme="minorHAnsi" w:eastAsia="宋体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35C2B6C"/>
    <w:multiLevelType w:val="hybridMultilevel"/>
    <w:tmpl w:val="F3B85C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F315E"/>
    <w:multiLevelType w:val="hybridMultilevel"/>
    <w:tmpl w:val="1BB67B64"/>
    <w:lvl w:ilvl="0" w:tplc="B096D9E0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1A943D6"/>
    <w:multiLevelType w:val="multilevel"/>
    <w:tmpl w:val="7B0282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7D07D36"/>
    <w:multiLevelType w:val="hybridMultilevel"/>
    <w:tmpl w:val="9C6ED57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812FE68"/>
    <w:multiLevelType w:val="singleLevel"/>
    <w:tmpl w:val="5812FE68"/>
    <w:lvl w:ilvl="0">
      <w:start w:val="2"/>
      <w:numFmt w:val="decimal"/>
      <w:suff w:val="nothing"/>
      <w:lvlText w:val="%1、"/>
      <w:lvlJc w:val="left"/>
    </w:lvl>
  </w:abstractNum>
  <w:abstractNum w:abstractNumId="8">
    <w:nsid w:val="581302E8"/>
    <w:multiLevelType w:val="singleLevel"/>
    <w:tmpl w:val="581302E8"/>
    <w:lvl w:ilvl="0">
      <w:start w:val="4"/>
      <w:numFmt w:val="decimal"/>
      <w:suff w:val="nothing"/>
      <w:lvlText w:val="%1、"/>
      <w:lvlJc w:val="left"/>
    </w:lvl>
  </w:abstractNum>
  <w:abstractNum w:abstractNumId="9">
    <w:nsid w:val="58203FF4"/>
    <w:multiLevelType w:val="multilevel"/>
    <w:tmpl w:val="58203FF4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9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4A0BA8"/>
    <w:rsid w:val="00043435"/>
    <w:rsid w:val="001E5EE3"/>
    <w:rsid w:val="0031546B"/>
    <w:rsid w:val="003465F5"/>
    <w:rsid w:val="003D4094"/>
    <w:rsid w:val="00452E1F"/>
    <w:rsid w:val="00472720"/>
    <w:rsid w:val="004E0A9D"/>
    <w:rsid w:val="00611EB8"/>
    <w:rsid w:val="006164FB"/>
    <w:rsid w:val="00637FD3"/>
    <w:rsid w:val="006625EB"/>
    <w:rsid w:val="00672831"/>
    <w:rsid w:val="006A1F19"/>
    <w:rsid w:val="007B6E95"/>
    <w:rsid w:val="0082409E"/>
    <w:rsid w:val="00846B99"/>
    <w:rsid w:val="008A5332"/>
    <w:rsid w:val="008F39F9"/>
    <w:rsid w:val="009674FE"/>
    <w:rsid w:val="009B7F40"/>
    <w:rsid w:val="009D216E"/>
    <w:rsid w:val="00A213F8"/>
    <w:rsid w:val="00A37703"/>
    <w:rsid w:val="00A7536A"/>
    <w:rsid w:val="00C827F6"/>
    <w:rsid w:val="00C90FD8"/>
    <w:rsid w:val="00CA4272"/>
    <w:rsid w:val="00D12E95"/>
    <w:rsid w:val="00DA5468"/>
    <w:rsid w:val="00E11C73"/>
    <w:rsid w:val="00E453B0"/>
    <w:rsid w:val="00F117FE"/>
    <w:rsid w:val="00F652DB"/>
    <w:rsid w:val="00FC020B"/>
    <w:rsid w:val="00FE26C8"/>
    <w:rsid w:val="00FE351C"/>
    <w:rsid w:val="01EE78F1"/>
    <w:rsid w:val="02EE71F6"/>
    <w:rsid w:val="04057B9A"/>
    <w:rsid w:val="06C6114F"/>
    <w:rsid w:val="07FD05C5"/>
    <w:rsid w:val="08E14DEE"/>
    <w:rsid w:val="094B4A0D"/>
    <w:rsid w:val="09DF5CCC"/>
    <w:rsid w:val="0EFE3C12"/>
    <w:rsid w:val="0F9E0E19"/>
    <w:rsid w:val="176E1A12"/>
    <w:rsid w:val="18577605"/>
    <w:rsid w:val="20B96591"/>
    <w:rsid w:val="21201545"/>
    <w:rsid w:val="2AA72725"/>
    <w:rsid w:val="2BC02E1A"/>
    <w:rsid w:val="2BD66797"/>
    <w:rsid w:val="31C41AD8"/>
    <w:rsid w:val="35BB4AD3"/>
    <w:rsid w:val="3B862B62"/>
    <w:rsid w:val="4049792B"/>
    <w:rsid w:val="40BB2736"/>
    <w:rsid w:val="470E33D3"/>
    <w:rsid w:val="4A216646"/>
    <w:rsid w:val="4B7B2A48"/>
    <w:rsid w:val="4D784D23"/>
    <w:rsid w:val="53CE125D"/>
    <w:rsid w:val="5AAB6D15"/>
    <w:rsid w:val="5CE15292"/>
    <w:rsid w:val="60A77C8A"/>
    <w:rsid w:val="634D4E7F"/>
    <w:rsid w:val="6A025216"/>
    <w:rsid w:val="6B4D48DF"/>
    <w:rsid w:val="6E211EE4"/>
    <w:rsid w:val="719663EF"/>
    <w:rsid w:val="73F825F8"/>
    <w:rsid w:val="74143A89"/>
    <w:rsid w:val="746063C8"/>
    <w:rsid w:val="764A0BA8"/>
    <w:rsid w:val="78CE2165"/>
    <w:rsid w:val="7DC4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E95"/>
    <w:pPr>
      <w:widowControl w:val="0"/>
      <w:spacing w:line="300" w:lineRule="auto"/>
    </w:pPr>
    <w:rPr>
      <w:rFonts w:asciiTheme="minorHAnsi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7B6E95"/>
    <w:pPr>
      <w:keepNext/>
      <w:keepLines/>
      <w:numPr>
        <w:numId w:val="1"/>
      </w:numPr>
      <w:tabs>
        <w:tab w:val="left" w:pos="0"/>
      </w:tabs>
      <w:spacing w:line="576" w:lineRule="auto"/>
      <w:outlineLvl w:val="0"/>
    </w:pPr>
    <w:rPr>
      <w:rFonts w:eastAsia="黑体"/>
      <w:kern w:val="44"/>
      <w:sz w:val="32"/>
    </w:rPr>
  </w:style>
  <w:style w:type="paragraph" w:styleId="2">
    <w:name w:val="heading 2"/>
    <w:basedOn w:val="a"/>
    <w:next w:val="a"/>
    <w:link w:val="2Char"/>
    <w:unhideWhenUsed/>
    <w:qFormat/>
    <w:rsid w:val="007B6E95"/>
    <w:pPr>
      <w:numPr>
        <w:ilvl w:val="1"/>
        <w:numId w:val="1"/>
      </w:numPr>
      <w:tabs>
        <w:tab w:val="left" w:pos="425"/>
        <w:tab w:val="left" w:pos="575"/>
      </w:tabs>
      <w:spacing w:line="480" w:lineRule="auto"/>
      <w:outlineLvl w:val="1"/>
    </w:pPr>
    <w:rPr>
      <w:sz w:val="30"/>
    </w:rPr>
  </w:style>
  <w:style w:type="paragraph" w:styleId="3">
    <w:name w:val="heading 3"/>
    <w:basedOn w:val="2"/>
    <w:next w:val="a"/>
    <w:link w:val="3Char"/>
    <w:unhideWhenUsed/>
    <w:qFormat/>
    <w:rsid w:val="007B6E95"/>
    <w:pPr>
      <w:numPr>
        <w:ilvl w:val="2"/>
      </w:numPr>
      <w:tabs>
        <w:tab w:val="clear" w:pos="425"/>
        <w:tab w:val="clear" w:pos="575"/>
        <w:tab w:val="left" w:pos="720"/>
      </w:tabs>
      <w:outlineLvl w:val="2"/>
    </w:pPr>
    <w:rPr>
      <w:sz w:val="24"/>
    </w:rPr>
  </w:style>
  <w:style w:type="paragraph" w:styleId="4">
    <w:name w:val="heading 4"/>
    <w:basedOn w:val="3"/>
    <w:next w:val="a"/>
    <w:link w:val="4Char"/>
    <w:unhideWhenUsed/>
    <w:qFormat/>
    <w:rsid w:val="007B6E95"/>
    <w:pPr>
      <w:numPr>
        <w:ilvl w:val="3"/>
      </w:numPr>
      <w:tabs>
        <w:tab w:val="clear" w:pos="720"/>
        <w:tab w:val="left" w:pos="864"/>
      </w:tabs>
      <w:outlineLvl w:val="3"/>
    </w:pPr>
    <w:rPr>
      <w:rFonts w:ascii="Cambria" w:hAnsi="Cambria" w:cs="Times New Roman"/>
      <w:szCs w:val="28"/>
    </w:rPr>
  </w:style>
  <w:style w:type="paragraph" w:styleId="5">
    <w:name w:val="heading 5"/>
    <w:basedOn w:val="a"/>
    <w:next w:val="a"/>
    <w:unhideWhenUsed/>
    <w:qFormat/>
    <w:rsid w:val="007B6E95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rsid w:val="007B6E95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unhideWhenUsed/>
    <w:qFormat/>
    <w:rsid w:val="007B6E95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8">
    <w:name w:val="heading 8"/>
    <w:basedOn w:val="a"/>
    <w:next w:val="a"/>
    <w:unhideWhenUsed/>
    <w:qFormat/>
    <w:rsid w:val="007B6E95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unhideWhenUsed/>
    <w:qFormat/>
    <w:rsid w:val="007B6E95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rsid w:val="007B6E95"/>
    <w:pPr>
      <w:ind w:leftChars="400" w:left="840"/>
    </w:pPr>
  </w:style>
  <w:style w:type="paragraph" w:styleId="10">
    <w:name w:val="toc 1"/>
    <w:basedOn w:val="a"/>
    <w:next w:val="a"/>
    <w:qFormat/>
    <w:rsid w:val="007B6E95"/>
  </w:style>
  <w:style w:type="paragraph" w:styleId="20">
    <w:name w:val="toc 2"/>
    <w:basedOn w:val="a"/>
    <w:next w:val="a"/>
    <w:qFormat/>
    <w:rsid w:val="007B6E95"/>
    <w:pPr>
      <w:ind w:leftChars="200" w:left="420"/>
    </w:pPr>
  </w:style>
  <w:style w:type="paragraph" w:styleId="a3">
    <w:name w:val="Normal (Web)"/>
    <w:basedOn w:val="a"/>
    <w:qFormat/>
    <w:rsid w:val="007B6E95"/>
    <w:pPr>
      <w:spacing w:beforeAutospacing="1" w:afterAutospacing="1"/>
    </w:pPr>
    <w:rPr>
      <w:rFonts w:cs="Times New Roman"/>
      <w:kern w:val="0"/>
    </w:rPr>
  </w:style>
  <w:style w:type="character" w:styleId="a4">
    <w:name w:val="FollowedHyperlink"/>
    <w:basedOn w:val="a0"/>
    <w:qFormat/>
    <w:rsid w:val="007B6E95"/>
    <w:rPr>
      <w:color w:val="5F5F5F"/>
      <w:u w:val="none"/>
    </w:rPr>
  </w:style>
  <w:style w:type="character" w:styleId="a5">
    <w:name w:val="Hyperlink"/>
    <w:qFormat/>
    <w:rsid w:val="007B6E95"/>
    <w:rPr>
      <w:color w:val="0000FF"/>
      <w:u w:val="single"/>
    </w:rPr>
  </w:style>
  <w:style w:type="table" w:styleId="a6">
    <w:name w:val="Table Grid"/>
    <w:basedOn w:val="a1"/>
    <w:qFormat/>
    <w:rsid w:val="007B6E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sid w:val="007B6E95"/>
    <w:rPr>
      <w:rFonts w:asciiTheme="minorHAnsi" w:eastAsia="黑体" w:hAnsiTheme="minorHAnsi"/>
      <w:kern w:val="44"/>
      <w:sz w:val="32"/>
    </w:rPr>
  </w:style>
  <w:style w:type="character" w:customStyle="1" w:styleId="2Char">
    <w:name w:val="标题 2 Char"/>
    <w:link w:val="2"/>
    <w:qFormat/>
    <w:rsid w:val="007B6E95"/>
    <w:rPr>
      <w:rFonts w:asciiTheme="minorHAnsi" w:hAnsiTheme="minorHAnsi" w:cstheme="minorBidi"/>
      <w:kern w:val="2"/>
      <w:sz w:val="30"/>
      <w:szCs w:val="24"/>
    </w:rPr>
  </w:style>
  <w:style w:type="character" w:customStyle="1" w:styleId="a7">
    <w:name w:val="论文标题"/>
    <w:basedOn w:val="a0"/>
    <w:qFormat/>
    <w:rsid w:val="007B6E95"/>
    <w:rPr>
      <w:rFonts w:ascii="Calibri" w:eastAsia="宋体" w:hAnsi="Calibri"/>
      <w:b/>
      <w:sz w:val="36"/>
    </w:rPr>
  </w:style>
  <w:style w:type="paragraph" w:customStyle="1" w:styleId="a8">
    <w:name w:val="前言/引言"/>
    <w:basedOn w:val="a"/>
    <w:link w:val="1Char0"/>
    <w:qFormat/>
    <w:rsid w:val="007B6E95"/>
    <w:rPr>
      <w:b/>
      <w:sz w:val="30"/>
    </w:rPr>
  </w:style>
  <w:style w:type="character" w:customStyle="1" w:styleId="1Char0">
    <w:name w:val="样式1 Char"/>
    <w:link w:val="a8"/>
    <w:qFormat/>
    <w:rsid w:val="007B6E95"/>
    <w:rPr>
      <w:rFonts w:eastAsia="宋体"/>
      <w:b/>
      <w:sz w:val="30"/>
    </w:rPr>
  </w:style>
  <w:style w:type="character" w:customStyle="1" w:styleId="3Char">
    <w:name w:val="标题 3 Char"/>
    <w:link w:val="3"/>
    <w:qFormat/>
    <w:rsid w:val="007B6E95"/>
    <w:rPr>
      <w:rFonts w:eastAsia="宋体"/>
      <w:sz w:val="24"/>
    </w:rPr>
  </w:style>
  <w:style w:type="character" w:customStyle="1" w:styleId="4Char">
    <w:name w:val="标题 4 Char"/>
    <w:link w:val="4"/>
    <w:qFormat/>
    <w:rsid w:val="007B6E95"/>
    <w:rPr>
      <w:rFonts w:ascii="Cambria" w:eastAsia="宋体" w:hAnsi="Cambria" w:cs="Times New Roman"/>
      <w:sz w:val="24"/>
      <w:szCs w:val="28"/>
    </w:rPr>
  </w:style>
  <w:style w:type="character" w:customStyle="1" w:styleId="spanleft">
    <w:name w:val="spanleft"/>
    <w:basedOn w:val="a0"/>
    <w:qFormat/>
    <w:rsid w:val="007B6E95"/>
  </w:style>
  <w:style w:type="character" w:customStyle="1" w:styleId="active">
    <w:name w:val="active"/>
    <w:basedOn w:val="a0"/>
    <w:qFormat/>
    <w:rsid w:val="007B6E95"/>
    <w:rPr>
      <w:color w:val="E60000"/>
      <w:sz w:val="21"/>
      <w:szCs w:val="21"/>
    </w:rPr>
  </w:style>
  <w:style w:type="paragraph" w:styleId="a9">
    <w:name w:val="Balloon Text"/>
    <w:basedOn w:val="a"/>
    <w:link w:val="Char"/>
    <w:rsid w:val="00C827F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9"/>
    <w:rsid w:val="00C827F6"/>
    <w:rPr>
      <w:rFonts w:asciiTheme="minorHAnsi" w:hAnsiTheme="minorHAnsi" w:cstheme="minorBidi"/>
      <w:kern w:val="2"/>
      <w:sz w:val="18"/>
      <w:szCs w:val="18"/>
    </w:rPr>
  </w:style>
  <w:style w:type="paragraph" w:styleId="aa">
    <w:name w:val="header"/>
    <w:basedOn w:val="a"/>
    <w:link w:val="Char0"/>
    <w:rsid w:val="00315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31546B"/>
    <w:rPr>
      <w:rFonts w:asciiTheme="minorHAnsi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1"/>
    <w:rsid w:val="0031546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b"/>
    <w:rsid w:val="0031546B"/>
    <w:rPr>
      <w:rFonts w:asciiTheme="minorHAnsi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4727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93FDBD3-7022-43BD-A6A2-8090C63155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YF-kangjunxia</dc:creator>
  <cp:lastModifiedBy>lxj</cp:lastModifiedBy>
  <cp:revision>2</cp:revision>
  <cp:lastPrinted>2016-11-08T01:09:00Z</cp:lastPrinted>
  <dcterms:created xsi:type="dcterms:W3CDTF">2017-06-12T04:44:00Z</dcterms:created>
  <dcterms:modified xsi:type="dcterms:W3CDTF">2017-06-12T04:44:00Z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