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D6" w:rsidRDefault="00DC1174">
      <w:r>
        <w:rPr>
          <w:rFonts w:hint="eastAsia"/>
        </w:rPr>
        <w:t>一、用途与适用范围：</w:t>
      </w:r>
    </w:p>
    <w:p w:rsidR="007309D6" w:rsidRDefault="00DC1174">
      <w:r>
        <w:rPr>
          <w:rFonts w:hint="eastAsia"/>
        </w:rPr>
        <w:t>BQM</w:t>
      </w:r>
      <w:r>
        <w:rPr>
          <w:rFonts w:hint="eastAsia"/>
        </w:rPr>
        <w:t>系列防爆墙壁开关性能完全符合</w:t>
      </w:r>
      <w:r>
        <w:rPr>
          <w:rFonts w:hint="eastAsia"/>
        </w:rPr>
        <w:t>GB3836.1.2.3-2010</w:t>
      </w:r>
      <w:r>
        <w:rPr>
          <w:rFonts w:hint="eastAsia"/>
        </w:rPr>
        <w:t>标准，适用于</w:t>
      </w:r>
      <w:r>
        <w:rPr>
          <w:rFonts w:hint="eastAsia"/>
        </w:rPr>
        <w:t>IIC</w:t>
      </w:r>
      <w:r>
        <w:rPr>
          <w:rFonts w:hint="eastAsia"/>
        </w:rPr>
        <w:t>级</w:t>
      </w:r>
      <w:r>
        <w:rPr>
          <w:rFonts w:hint="eastAsia"/>
        </w:rPr>
        <w:t>T6</w:t>
      </w:r>
      <w:r>
        <w:rPr>
          <w:rFonts w:hint="eastAsia"/>
        </w:rPr>
        <w:t>组级以下级别的爆炸性气体混合物</w:t>
      </w:r>
      <w:r>
        <w:rPr>
          <w:rFonts w:hint="eastAsia"/>
        </w:rPr>
        <w:t>(1</w:t>
      </w:r>
      <w:r>
        <w:rPr>
          <w:rFonts w:hint="eastAsia"/>
        </w:rPr>
        <w:t>区和</w:t>
      </w:r>
      <w:r>
        <w:rPr>
          <w:rFonts w:hint="eastAsia"/>
        </w:rPr>
        <w:t>2</w:t>
      </w:r>
      <w:r>
        <w:rPr>
          <w:rFonts w:hint="eastAsia"/>
        </w:rPr>
        <w:t>区</w:t>
      </w:r>
      <w:r>
        <w:rPr>
          <w:rFonts w:hint="eastAsia"/>
        </w:rPr>
        <w:t>)</w:t>
      </w:r>
      <w:r>
        <w:rPr>
          <w:rFonts w:hint="eastAsia"/>
        </w:rPr>
        <w:t>场所和可燃性粉尘场所（</w:t>
      </w:r>
      <w:r>
        <w:rPr>
          <w:rFonts w:hint="eastAsia"/>
        </w:rPr>
        <w:t>20</w:t>
      </w:r>
      <w:r>
        <w:rPr>
          <w:rFonts w:hint="eastAsia"/>
        </w:rPr>
        <w:t>区、</w:t>
      </w:r>
      <w:r>
        <w:rPr>
          <w:rFonts w:hint="eastAsia"/>
        </w:rPr>
        <w:t>21</w:t>
      </w:r>
      <w:r>
        <w:rPr>
          <w:rFonts w:hint="eastAsia"/>
        </w:rPr>
        <w:t>区、</w:t>
      </w:r>
      <w:r>
        <w:rPr>
          <w:rFonts w:hint="eastAsia"/>
        </w:rPr>
        <w:t>22</w:t>
      </w:r>
      <w:r>
        <w:rPr>
          <w:rFonts w:hint="eastAsia"/>
        </w:rPr>
        <w:t>区）危险场所，在交流</w:t>
      </w:r>
      <w:r>
        <w:rPr>
          <w:rFonts w:hint="eastAsia"/>
        </w:rPr>
        <w:t>50HZ</w:t>
      </w:r>
      <w:r>
        <w:rPr>
          <w:rFonts w:hint="eastAsia"/>
        </w:rPr>
        <w:t>、电压</w:t>
      </w:r>
      <w:r>
        <w:rPr>
          <w:rFonts w:hint="eastAsia"/>
        </w:rPr>
        <w:t>220V</w:t>
      </w:r>
      <w:r>
        <w:rPr>
          <w:rFonts w:hint="eastAsia"/>
        </w:rPr>
        <w:t>的线路中照明及控制开关，作为一般切断电源之用，可广泛用于化工，船舶，石油采炼，医药，纺织，印染，军工等设施。</w:t>
      </w:r>
    </w:p>
    <w:p w:rsidR="007309D6" w:rsidRDefault="00DC1174">
      <w:r>
        <w:rPr>
          <w:rFonts w:hint="eastAsia"/>
        </w:rPr>
        <w:t>二、结构描述</w:t>
      </w:r>
    </w:p>
    <w:p w:rsidR="007309D6" w:rsidRDefault="00DC1174">
      <w:r>
        <w:rPr>
          <w:rFonts w:hint="eastAsia"/>
        </w:rPr>
        <w:t>BQM</w:t>
      </w:r>
      <w:r>
        <w:rPr>
          <w:rFonts w:hint="eastAsia"/>
        </w:rPr>
        <w:t>系列防爆墙壁开关采用铝合金铸造成形，开关芯子采用浇封工艺，表面喷塑，次产品为国内外首创的新型结构产品，替代老型产品的旋钮式操作结构，采用翘板式操作模式操作，产品的接线功能跟普通墙壁开关功能相同，产品具有防水，防尘等特点，导线通过引入装置进入接线腔，钢管或电缆布线，电缆布线时须配电缆夹紧密封接头，产品内外均设有接地螺丝，产品上下均有导线通过引入装置，如不要时必须采用实心密封接头封堵。</w:t>
      </w:r>
    </w:p>
    <w:p w:rsidR="007309D6" w:rsidRDefault="007309D6"/>
    <w:p w:rsidR="007309D6" w:rsidRDefault="00DC1174">
      <w:r>
        <w:rPr>
          <w:rFonts w:hint="eastAsia"/>
        </w:rPr>
        <w:t>三、主要技术参数</w:t>
      </w:r>
    </w:p>
    <w:tbl>
      <w:tblPr>
        <w:tblStyle w:val="a3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309D6"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产品型号</w:t>
            </w:r>
          </w:p>
        </w:tc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额定电压</w:t>
            </w:r>
          </w:p>
        </w:tc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额定电流</w:t>
            </w:r>
          </w:p>
        </w:tc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防爆标志</w:t>
            </w:r>
          </w:p>
        </w:tc>
        <w:tc>
          <w:tcPr>
            <w:tcW w:w="1421" w:type="dxa"/>
          </w:tcPr>
          <w:p w:rsidR="007309D6" w:rsidRDefault="00DC1174">
            <w:r>
              <w:rPr>
                <w:rFonts w:hint="eastAsia"/>
              </w:rPr>
              <w:t>进线口螺纹</w:t>
            </w:r>
          </w:p>
        </w:tc>
        <w:tc>
          <w:tcPr>
            <w:tcW w:w="1421" w:type="dxa"/>
          </w:tcPr>
          <w:p w:rsidR="007309D6" w:rsidRDefault="00DC117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防护等级</w:t>
            </w:r>
          </w:p>
        </w:tc>
      </w:tr>
      <w:tr w:rsidR="007309D6"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 xml:space="preserve">    BQM</w:t>
            </w:r>
          </w:p>
        </w:tc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220V</w:t>
            </w:r>
          </w:p>
        </w:tc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 xml:space="preserve">   10A</w:t>
            </w:r>
          </w:p>
        </w:tc>
        <w:tc>
          <w:tcPr>
            <w:tcW w:w="1420" w:type="dxa"/>
          </w:tcPr>
          <w:p w:rsidR="007309D6" w:rsidRDefault="00DC1174">
            <w:r>
              <w:rPr>
                <w:rFonts w:hint="eastAsia"/>
              </w:rPr>
              <w:t>ExdeIICT6 Gb</w:t>
            </w:r>
          </w:p>
          <w:p w:rsidR="007309D6" w:rsidRDefault="00DC1174">
            <w:r>
              <w:rPr>
                <w:rFonts w:hint="eastAsia"/>
              </w:rPr>
              <w:t>ExtDA21 IP65</w:t>
            </w:r>
          </w:p>
        </w:tc>
        <w:tc>
          <w:tcPr>
            <w:tcW w:w="1421" w:type="dxa"/>
          </w:tcPr>
          <w:p w:rsidR="007309D6" w:rsidRDefault="00DC1174">
            <w:r>
              <w:rPr>
                <w:rFonts w:hint="eastAsia"/>
              </w:rPr>
              <w:t xml:space="preserve">  G3/4</w:t>
            </w:r>
          </w:p>
        </w:tc>
        <w:tc>
          <w:tcPr>
            <w:tcW w:w="1421" w:type="dxa"/>
          </w:tcPr>
          <w:p w:rsidR="007309D6" w:rsidRDefault="00DC1174">
            <w:r>
              <w:rPr>
                <w:rFonts w:hint="eastAsia"/>
              </w:rPr>
              <w:t xml:space="preserve">  IP65</w:t>
            </w:r>
          </w:p>
        </w:tc>
      </w:tr>
    </w:tbl>
    <w:p w:rsidR="007309D6" w:rsidRDefault="00DC1174">
      <w:r>
        <w:rPr>
          <w:rFonts w:hint="eastAsia"/>
        </w:rPr>
        <w:t>四、安装使用与维修</w:t>
      </w:r>
    </w:p>
    <w:p w:rsidR="007309D6" w:rsidRDefault="00DC1174">
      <w:r>
        <w:rPr>
          <w:rFonts w:hint="eastAsia"/>
        </w:rPr>
        <w:t>1.</w:t>
      </w:r>
      <w:r>
        <w:rPr>
          <w:rFonts w:hint="eastAsia"/>
        </w:rPr>
        <w:t>安装前应检查产品铭牌上的基本数据是否符合实际使用条件。</w:t>
      </w:r>
    </w:p>
    <w:p w:rsidR="007309D6" w:rsidRDefault="00DC1174">
      <w:r>
        <w:rPr>
          <w:rFonts w:hint="eastAsia"/>
        </w:rPr>
        <w:t>2.</w:t>
      </w:r>
      <w:r>
        <w:rPr>
          <w:rFonts w:hint="eastAsia"/>
        </w:rPr>
        <w:t>无论何种接线均须将引入装置的密封圈压紧，以保证密封性能。</w:t>
      </w:r>
    </w:p>
    <w:p w:rsidR="007309D6" w:rsidRDefault="00DC1174">
      <w:r>
        <w:rPr>
          <w:rFonts w:hint="eastAsia"/>
        </w:rPr>
        <w:t>3.</w:t>
      </w:r>
      <w:r>
        <w:rPr>
          <w:rFonts w:hint="eastAsia"/>
        </w:rPr>
        <w:t>使用时应有可靠接地线；</w:t>
      </w:r>
    </w:p>
    <w:p w:rsidR="007309D6" w:rsidRDefault="00DC1174">
      <w:r>
        <w:rPr>
          <w:rFonts w:hint="eastAsia"/>
        </w:rPr>
        <w:t>4.</w:t>
      </w:r>
      <w:r>
        <w:rPr>
          <w:rFonts w:hint="eastAsia"/>
        </w:rPr>
        <w:t>在安装及维修时应确</w:t>
      </w:r>
      <w:bookmarkStart w:id="0" w:name="_GoBack"/>
      <w:bookmarkEnd w:id="0"/>
      <w:r>
        <w:rPr>
          <w:rFonts w:hint="eastAsia"/>
        </w:rPr>
        <w:t>保接地，腔内电气间隙。爬电距离应符合相关标准要求。</w:t>
      </w:r>
    </w:p>
    <w:p w:rsidR="007309D6" w:rsidRDefault="00DC1174">
      <w:r>
        <w:rPr>
          <w:rFonts w:hint="eastAsia"/>
        </w:rPr>
        <w:t>5.</w:t>
      </w:r>
      <w:r>
        <w:rPr>
          <w:rFonts w:hint="eastAsia"/>
        </w:rPr>
        <w:t>维修时必须断开电源后开盖。</w:t>
      </w:r>
    </w:p>
    <w:p w:rsidR="007309D6" w:rsidRDefault="00DC1174">
      <w:r>
        <w:rPr>
          <w:rFonts w:hint="eastAsia"/>
        </w:rPr>
        <w:t>6.</w:t>
      </w:r>
      <w:r>
        <w:rPr>
          <w:rFonts w:hint="eastAsia"/>
        </w:rPr>
        <w:t>所有密封圈垫在使用维修时若发现老化应及时更换，以确保产品的密封性能。</w:t>
      </w:r>
    </w:p>
    <w:p w:rsidR="007309D6" w:rsidRDefault="00520173">
      <w:pPr>
        <w:rPr>
          <w:rFonts w:hint="eastAsia"/>
        </w:rPr>
      </w:pPr>
      <w:r>
        <w:rPr>
          <w:rFonts w:hint="eastAsia"/>
        </w:rPr>
        <w:t>五、安装图示</w:t>
      </w:r>
    </w:p>
    <w:p w:rsidR="00520173" w:rsidRPr="00520173" w:rsidRDefault="00520173">
      <w:r>
        <w:rPr>
          <w:noProof/>
        </w:rPr>
        <w:drawing>
          <wp:inline distT="0" distB="0" distL="0" distR="0">
            <wp:extent cx="4495800" cy="378533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00" cy="378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173" w:rsidRPr="00520173" w:rsidSect="0073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74" w:rsidRDefault="00DC1174" w:rsidP="00520173">
      <w:r>
        <w:separator/>
      </w:r>
    </w:p>
  </w:endnote>
  <w:endnote w:type="continuationSeparator" w:id="1">
    <w:p w:rsidR="00DC1174" w:rsidRDefault="00DC1174" w:rsidP="0052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74" w:rsidRDefault="00DC1174" w:rsidP="00520173">
      <w:r>
        <w:separator/>
      </w:r>
    </w:p>
  </w:footnote>
  <w:footnote w:type="continuationSeparator" w:id="1">
    <w:p w:rsidR="00DC1174" w:rsidRDefault="00DC1174" w:rsidP="00520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166D5B"/>
    <w:rsid w:val="00520173"/>
    <w:rsid w:val="007309D6"/>
    <w:rsid w:val="00DC1174"/>
    <w:rsid w:val="01E12558"/>
    <w:rsid w:val="0F0449C3"/>
    <w:rsid w:val="15A57F7F"/>
    <w:rsid w:val="1882289B"/>
    <w:rsid w:val="20166D5B"/>
    <w:rsid w:val="257A746D"/>
    <w:rsid w:val="3478360F"/>
    <w:rsid w:val="50184C24"/>
    <w:rsid w:val="53FD58BF"/>
    <w:rsid w:val="5491448C"/>
    <w:rsid w:val="610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09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0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0173"/>
    <w:rPr>
      <w:kern w:val="2"/>
      <w:sz w:val="18"/>
      <w:szCs w:val="18"/>
    </w:rPr>
  </w:style>
  <w:style w:type="paragraph" w:styleId="a5">
    <w:name w:val="footer"/>
    <w:basedOn w:val="a"/>
    <w:link w:val="Char0"/>
    <w:rsid w:val="00520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0173"/>
    <w:rPr>
      <w:kern w:val="2"/>
      <w:sz w:val="18"/>
      <w:szCs w:val="18"/>
    </w:rPr>
  </w:style>
  <w:style w:type="paragraph" w:styleId="a6">
    <w:name w:val="Balloon Text"/>
    <w:basedOn w:val="a"/>
    <w:link w:val="Char1"/>
    <w:rsid w:val="00520173"/>
    <w:rPr>
      <w:sz w:val="18"/>
      <w:szCs w:val="18"/>
    </w:rPr>
  </w:style>
  <w:style w:type="character" w:customStyle="1" w:styleId="Char1">
    <w:name w:val="批注框文本 Char"/>
    <w:basedOn w:val="a0"/>
    <w:link w:val="a6"/>
    <w:rsid w:val="005201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YZDN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</cp:lastModifiedBy>
  <cp:revision>2</cp:revision>
  <dcterms:created xsi:type="dcterms:W3CDTF">2016-06-25T12:03:00Z</dcterms:created>
  <dcterms:modified xsi:type="dcterms:W3CDTF">2017-10-06T23:59:00Z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