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326" w:rsidRPr="006F3F7C" w:rsidRDefault="00F64326" w:rsidP="00F64326">
      <w:pPr>
        <w:ind w:firstLineChars="290" w:firstLine="31680"/>
        <w:rPr>
          <w:rFonts w:ascii="黑体" w:eastAsia="黑体" w:hAnsi="宋体" w:cs="Helvetica"/>
          <w:b/>
          <w:color w:val="3E3E3E"/>
          <w:sz w:val="72"/>
          <w:szCs w:val="72"/>
        </w:rPr>
      </w:pPr>
      <w:r w:rsidRPr="006F3F7C">
        <w:rPr>
          <w:rFonts w:ascii="黑体" w:eastAsia="黑体" w:hAnsi="宋体" w:cs="Helvetica" w:hint="eastAsia"/>
          <w:b/>
          <w:color w:val="3E3E3E"/>
          <w:sz w:val="72"/>
          <w:szCs w:val="72"/>
        </w:rPr>
        <w:t>结渣性测定仪</w:t>
      </w:r>
    </w:p>
    <w:p w:rsidR="00F64326" w:rsidRDefault="00F64326" w:rsidP="006F3F7C">
      <w:pPr>
        <w:jc w:val="center"/>
        <w:rPr>
          <w:rFonts w:ascii="Helvetica" w:hAnsi="Helvetica" w:cs="Helvetica"/>
          <w:b/>
          <w:color w:val="3E3E3E"/>
          <w:sz w:val="44"/>
          <w:szCs w:val="44"/>
        </w:rPr>
      </w:pPr>
    </w:p>
    <w:p w:rsidR="00F64326" w:rsidRPr="006F3F7C" w:rsidRDefault="00F64326" w:rsidP="006F3F7C">
      <w:pPr>
        <w:jc w:val="center"/>
        <w:rPr>
          <w:rFonts w:ascii="黑体" w:eastAsia="黑体" w:hAnsi="Helvetica" w:cs="Helvetica"/>
          <w:b/>
          <w:color w:val="3E3E3E"/>
          <w:sz w:val="72"/>
          <w:szCs w:val="72"/>
        </w:rPr>
      </w:pPr>
      <w:r w:rsidRPr="006F3F7C">
        <w:rPr>
          <w:rFonts w:ascii="黑体" w:eastAsia="黑体" w:hAnsi="Helvetica" w:cs="Helvetica" w:hint="eastAsia"/>
          <w:b/>
          <w:color w:val="3E3E3E"/>
          <w:sz w:val="72"/>
          <w:szCs w:val="72"/>
        </w:rPr>
        <w:t>使</w:t>
      </w:r>
    </w:p>
    <w:p w:rsidR="00F64326" w:rsidRPr="006F3F7C" w:rsidRDefault="00F64326" w:rsidP="006F3F7C">
      <w:pPr>
        <w:jc w:val="center"/>
        <w:rPr>
          <w:rFonts w:ascii="黑体" w:eastAsia="黑体" w:hAnsi="Helvetica" w:cs="Helvetica"/>
          <w:b/>
          <w:color w:val="3E3E3E"/>
          <w:sz w:val="72"/>
          <w:szCs w:val="72"/>
        </w:rPr>
      </w:pPr>
    </w:p>
    <w:p w:rsidR="00F64326" w:rsidRPr="006F3F7C" w:rsidRDefault="00F64326" w:rsidP="006F3F7C">
      <w:pPr>
        <w:jc w:val="center"/>
        <w:rPr>
          <w:rFonts w:ascii="黑体" w:eastAsia="黑体" w:hAnsi="Helvetica" w:cs="Helvetica"/>
          <w:b/>
          <w:color w:val="3E3E3E"/>
          <w:sz w:val="72"/>
          <w:szCs w:val="72"/>
        </w:rPr>
      </w:pPr>
      <w:r w:rsidRPr="006F3F7C">
        <w:rPr>
          <w:rFonts w:ascii="黑体" w:eastAsia="黑体" w:hAnsi="Helvetica" w:cs="Helvetica" w:hint="eastAsia"/>
          <w:b/>
          <w:color w:val="3E3E3E"/>
          <w:sz w:val="72"/>
          <w:szCs w:val="72"/>
        </w:rPr>
        <w:t>用</w:t>
      </w:r>
    </w:p>
    <w:p w:rsidR="00F64326" w:rsidRPr="006F3F7C" w:rsidRDefault="00F64326" w:rsidP="006F3F7C">
      <w:pPr>
        <w:jc w:val="center"/>
        <w:rPr>
          <w:rFonts w:ascii="黑体" w:eastAsia="黑体" w:hAnsi="Helvetica" w:cs="Helvetica"/>
          <w:b/>
          <w:color w:val="3E3E3E"/>
          <w:sz w:val="72"/>
          <w:szCs w:val="72"/>
        </w:rPr>
      </w:pPr>
    </w:p>
    <w:p w:rsidR="00F64326" w:rsidRPr="006F3F7C" w:rsidRDefault="00F64326" w:rsidP="006F3F7C">
      <w:pPr>
        <w:jc w:val="center"/>
        <w:rPr>
          <w:rFonts w:ascii="黑体" w:eastAsia="黑体" w:hAnsi="Helvetica" w:cs="Helvetica"/>
          <w:b/>
          <w:color w:val="3E3E3E"/>
          <w:sz w:val="72"/>
          <w:szCs w:val="72"/>
        </w:rPr>
      </w:pPr>
      <w:r w:rsidRPr="006F3F7C">
        <w:rPr>
          <w:rFonts w:ascii="黑体" w:eastAsia="黑体" w:hAnsi="Helvetica" w:cs="Helvetica" w:hint="eastAsia"/>
          <w:b/>
          <w:color w:val="3E3E3E"/>
          <w:sz w:val="72"/>
          <w:szCs w:val="72"/>
        </w:rPr>
        <w:t>说</w:t>
      </w:r>
    </w:p>
    <w:p w:rsidR="00F64326" w:rsidRPr="006F3F7C" w:rsidRDefault="00F64326" w:rsidP="006F3F7C">
      <w:pPr>
        <w:jc w:val="center"/>
        <w:rPr>
          <w:rFonts w:ascii="黑体" w:eastAsia="黑体" w:hAnsi="Helvetica" w:cs="Helvetica"/>
          <w:b/>
          <w:color w:val="3E3E3E"/>
          <w:sz w:val="72"/>
          <w:szCs w:val="72"/>
        </w:rPr>
      </w:pPr>
    </w:p>
    <w:p w:rsidR="00F64326" w:rsidRPr="006F3F7C" w:rsidRDefault="00F64326" w:rsidP="006F3F7C">
      <w:pPr>
        <w:jc w:val="center"/>
        <w:rPr>
          <w:rFonts w:ascii="黑体" w:eastAsia="黑体" w:hAnsi="Helvetica" w:cs="Helvetica"/>
          <w:b/>
          <w:color w:val="3E3E3E"/>
          <w:sz w:val="72"/>
          <w:szCs w:val="72"/>
        </w:rPr>
      </w:pPr>
      <w:r w:rsidRPr="006F3F7C">
        <w:rPr>
          <w:rFonts w:ascii="黑体" w:eastAsia="黑体" w:hAnsi="Helvetica" w:cs="Helvetica" w:hint="eastAsia"/>
          <w:b/>
          <w:color w:val="3E3E3E"/>
          <w:sz w:val="72"/>
          <w:szCs w:val="72"/>
        </w:rPr>
        <w:t>明</w:t>
      </w:r>
    </w:p>
    <w:p w:rsidR="00F64326" w:rsidRPr="006F3F7C" w:rsidRDefault="00F64326" w:rsidP="006F3F7C">
      <w:pPr>
        <w:jc w:val="center"/>
        <w:rPr>
          <w:rFonts w:ascii="黑体" w:eastAsia="黑体" w:hAnsi="Helvetica" w:cs="Helvetica"/>
          <w:b/>
          <w:color w:val="3E3E3E"/>
          <w:sz w:val="72"/>
          <w:szCs w:val="72"/>
        </w:rPr>
      </w:pPr>
    </w:p>
    <w:p w:rsidR="00F64326" w:rsidRPr="006F3F7C" w:rsidRDefault="00F64326" w:rsidP="006F3F7C">
      <w:pPr>
        <w:jc w:val="center"/>
        <w:rPr>
          <w:rFonts w:ascii="黑体" w:eastAsia="黑体" w:hAnsi="Helvetica" w:cs="Helvetica"/>
          <w:b/>
          <w:color w:val="3E3E3E"/>
          <w:sz w:val="72"/>
          <w:szCs w:val="72"/>
        </w:rPr>
      </w:pPr>
      <w:r w:rsidRPr="006F3F7C">
        <w:rPr>
          <w:rFonts w:ascii="黑体" w:eastAsia="黑体" w:hAnsi="Helvetica" w:cs="Helvetica" w:hint="eastAsia"/>
          <w:b/>
          <w:color w:val="3E3E3E"/>
          <w:sz w:val="72"/>
          <w:szCs w:val="72"/>
        </w:rPr>
        <w:t>书</w:t>
      </w:r>
    </w:p>
    <w:p w:rsidR="00F64326" w:rsidRDefault="00F64326">
      <w:pPr>
        <w:rPr>
          <w:rFonts w:ascii="Helvetica" w:hAnsi="Helvetica" w:cs="Helvetica"/>
          <w:color w:val="3E3E3E"/>
        </w:rPr>
      </w:pPr>
    </w:p>
    <w:p w:rsidR="00F64326" w:rsidRDefault="00F64326">
      <w:pPr>
        <w:rPr>
          <w:rFonts w:ascii="Helvetica" w:hAnsi="Helvetica" w:cs="Helvetica"/>
          <w:color w:val="3E3E3E"/>
        </w:rPr>
      </w:pPr>
    </w:p>
    <w:p w:rsidR="00F64326" w:rsidRDefault="00F64326">
      <w:pPr>
        <w:rPr>
          <w:rFonts w:ascii="Helvetica" w:hAnsi="Helvetica" w:cs="Helvetica"/>
          <w:color w:val="3E3E3E"/>
        </w:rPr>
      </w:pPr>
    </w:p>
    <w:p w:rsidR="00F64326" w:rsidRDefault="00F64326">
      <w:pPr>
        <w:rPr>
          <w:rFonts w:ascii="Helvetica" w:hAnsi="Helvetica" w:cs="Helvetica"/>
          <w:color w:val="3E3E3E"/>
        </w:rPr>
      </w:pPr>
    </w:p>
    <w:p w:rsidR="00F64326" w:rsidRDefault="00F64326">
      <w:pPr>
        <w:rPr>
          <w:rFonts w:ascii="Helvetica" w:hAnsi="Helvetica" w:cs="Helvetica"/>
          <w:color w:val="3E3E3E"/>
        </w:rPr>
      </w:pPr>
    </w:p>
    <w:p w:rsidR="00F64326" w:rsidRPr="006F3F7C" w:rsidRDefault="00F64326" w:rsidP="006F3F7C">
      <w:pPr>
        <w:jc w:val="center"/>
        <w:rPr>
          <w:rFonts w:ascii="Helvetica" w:hAnsi="Helvetica" w:cs="Helvetica"/>
          <w:b/>
          <w:color w:val="3E3E3E"/>
          <w:sz w:val="44"/>
          <w:szCs w:val="44"/>
        </w:rPr>
      </w:pPr>
      <w:r w:rsidRPr="006F3F7C">
        <w:rPr>
          <w:rFonts w:ascii="Helvetica" w:hAnsi="Helvetica" w:cs="Helvetica" w:hint="eastAsia"/>
          <w:b/>
          <w:color w:val="3E3E3E"/>
          <w:sz w:val="44"/>
          <w:szCs w:val="44"/>
        </w:rPr>
        <w:t>鹤壁市</w:t>
      </w:r>
      <w:r>
        <w:rPr>
          <w:rFonts w:ascii="Helvetica" w:hAnsi="Helvetica" w:cs="Helvetica" w:hint="eastAsia"/>
          <w:b/>
          <w:color w:val="3E3E3E"/>
          <w:sz w:val="44"/>
          <w:szCs w:val="44"/>
        </w:rPr>
        <w:t>恒科仪器仪表有限公司</w:t>
      </w:r>
    </w:p>
    <w:p w:rsidR="00F64326" w:rsidRPr="006F3F7C" w:rsidRDefault="00F64326" w:rsidP="006F3F7C">
      <w:pPr>
        <w:jc w:val="center"/>
        <w:rPr>
          <w:rFonts w:ascii="Helvetica" w:hAnsi="Helvetica" w:cs="Helvetica"/>
          <w:b/>
          <w:color w:val="3E3E3E"/>
          <w:sz w:val="44"/>
          <w:szCs w:val="44"/>
        </w:rPr>
      </w:pPr>
      <w:r w:rsidRPr="006F3F7C">
        <w:rPr>
          <w:rFonts w:ascii="Helvetica" w:hAnsi="Helvetica" w:cs="Helvetica" w:hint="eastAsia"/>
          <w:b/>
          <w:color w:val="3E3E3E"/>
          <w:sz w:val="44"/>
          <w:szCs w:val="44"/>
        </w:rPr>
        <w:t>电话：</w:t>
      </w:r>
      <w:r w:rsidRPr="006F3F7C">
        <w:rPr>
          <w:rFonts w:ascii="Helvetica" w:hAnsi="Helvetica" w:cs="Helvetica"/>
          <w:b/>
          <w:color w:val="3E3E3E"/>
          <w:sz w:val="44"/>
          <w:szCs w:val="44"/>
        </w:rPr>
        <w:t>0392-</w:t>
      </w:r>
      <w:r>
        <w:rPr>
          <w:rFonts w:ascii="Helvetica" w:hAnsi="Helvetica" w:cs="Helvetica"/>
          <w:b/>
          <w:color w:val="3E3E3E"/>
          <w:sz w:val="44"/>
          <w:szCs w:val="44"/>
        </w:rPr>
        <w:t>2197699</w:t>
      </w:r>
    </w:p>
    <w:p w:rsidR="00F64326" w:rsidRDefault="00F64326" w:rsidP="006F3F7C">
      <w:pPr>
        <w:jc w:val="center"/>
        <w:rPr>
          <w:rFonts w:ascii="Helvetica" w:hAnsi="Helvetica" w:cs="Helvetica"/>
          <w:b/>
          <w:color w:val="3E3E3E"/>
          <w:sz w:val="44"/>
          <w:szCs w:val="44"/>
        </w:rPr>
      </w:pPr>
      <w:r w:rsidRPr="006F3F7C">
        <w:rPr>
          <w:rFonts w:ascii="Helvetica" w:hAnsi="Helvetica" w:cs="Helvetica" w:hint="eastAsia"/>
          <w:b/>
          <w:color w:val="3E3E3E"/>
          <w:sz w:val="44"/>
          <w:szCs w:val="44"/>
        </w:rPr>
        <w:t>传真：</w:t>
      </w:r>
      <w:r w:rsidRPr="006F3F7C">
        <w:rPr>
          <w:rFonts w:ascii="Helvetica" w:hAnsi="Helvetica" w:cs="Helvetica"/>
          <w:b/>
          <w:color w:val="3E3E3E"/>
          <w:sz w:val="44"/>
          <w:szCs w:val="44"/>
        </w:rPr>
        <w:t>0392-</w:t>
      </w:r>
      <w:r>
        <w:rPr>
          <w:rFonts w:ascii="Helvetica" w:hAnsi="Helvetica" w:cs="Helvetica"/>
          <w:b/>
          <w:color w:val="3E3E3E"/>
          <w:sz w:val="44"/>
          <w:szCs w:val="44"/>
        </w:rPr>
        <w:t>2197655</w:t>
      </w:r>
    </w:p>
    <w:p w:rsidR="00F64326" w:rsidRDefault="00F64326" w:rsidP="006F3F7C">
      <w:pPr>
        <w:jc w:val="center"/>
        <w:rPr>
          <w:b/>
          <w:sz w:val="36"/>
          <w:szCs w:val="36"/>
        </w:rPr>
      </w:pPr>
    </w:p>
    <w:p w:rsidR="00F64326" w:rsidRPr="006F3F7C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color w:val="3E3E3E"/>
        </w:rPr>
      </w:pPr>
      <w:r w:rsidRPr="006F3F7C">
        <w:rPr>
          <w:rFonts w:ascii="Helvetica" w:hAnsi="Helvetica" w:cs="Helvetica" w:hint="eastAsia"/>
          <w:b/>
          <w:color w:val="3E3E3E"/>
        </w:rPr>
        <w:t>一、用途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HKJX-2</w:t>
      </w:r>
      <w:r>
        <w:rPr>
          <w:rFonts w:ascii="Helvetica" w:hAnsi="Helvetica" w:cs="Helvetica" w:hint="eastAsia"/>
          <w:color w:val="3E3E3E"/>
        </w:rPr>
        <w:t>型结渣性测定仪，是根据国标</w:t>
      </w:r>
      <w:r>
        <w:rPr>
          <w:rFonts w:ascii="Helvetica" w:hAnsi="Helvetica" w:cs="Helvetica"/>
          <w:color w:val="3E3E3E"/>
        </w:rPr>
        <w:t>GB1572-89</w:t>
      </w:r>
      <w:r>
        <w:rPr>
          <w:rFonts w:ascii="Helvetica" w:hAnsi="Helvetica" w:cs="Helvetica" w:hint="eastAsia"/>
          <w:color w:val="3E3E3E"/>
        </w:rPr>
        <w:t>《煤的结渣性测定方法》规定技术要求研制成的专用仪器，可直接判断煤在气化或燃烧过程中结渣难易程度，广泛应用于煤炭、冶金、电力等部门化验室，特别是以煤为燃料的单位，如有锅炉单位，能事先测定结渣性，以便指导现场选配煤种，防止结渣。</w:t>
      </w:r>
    </w:p>
    <w:p w:rsidR="00F64326" w:rsidRPr="006F3F7C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color w:val="3E3E3E"/>
        </w:rPr>
      </w:pPr>
      <w:r w:rsidRPr="006F3F7C">
        <w:rPr>
          <w:rFonts w:ascii="Helvetica" w:hAnsi="Helvetica" w:cs="Helvetica" w:hint="eastAsia"/>
          <w:b/>
          <w:color w:val="3E3E3E"/>
        </w:rPr>
        <w:t>二、工作原理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 w:hint="eastAsia"/>
          <w:color w:val="3E3E3E"/>
        </w:rPr>
        <w:t>将煤制成粒度为</w:t>
      </w:r>
      <w:r>
        <w:rPr>
          <w:rFonts w:ascii="Helvetica" w:hAnsi="Helvetica" w:cs="Helvetica"/>
          <w:color w:val="3E3E3E"/>
        </w:rPr>
        <w:t>3-6mm</w:t>
      </w:r>
      <w:r>
        <w:rPr>
          <w:rFonts w:ascii="Helvetica" w:hAnsi="Helvetica" w:cs="Helvetica" w:hint="eastAsia"/>
          <w:color w:val="3E3E3E"/>
        </w:rPr>
        <w:t>的试样，装入仪器的气化室内，用同样粒度的木炭引燃，在一定的鼓风强度下，使其气化或燃烧，待试样燃尽后，停止鼓风，冷却后取出炭渣称重，再经过</w:t>
      </w:r>
      <w:r>
        <w:rPr>
          <w:rFonts w:ascii="Helvetica" w:hAnsi="Helvetica" w:cs="Helvetica"/>
          <w:color w:val="3E3E3E"/>
        </w:rPr>
        <w:t>6mm</w:t>
      </w:r>
      <w:r>
        <w:rPr>
          <w:rFonts w:ascii="Helvetica" w:hAnsi="Helvetica" w:cs="Helvetica" w:hint="eastAsia"/>
          <w:color w:val="3E3E3E"/>
        </w:rPr>
        <w:t>筛孔的振筛，计算出大于</w:t>
      </w:r>
      <w:r>
        <w:rPr>
          <w:rFonts w:ascii="Helvetica" w:hAnsi="Helvetica" w:cs="Helvetica"/>
          <w:color w:val="3E3E3E"/>
        </w:rPr>
        <w:t>6mm</w:t>
      </w:r>
      <w:r>
        <w:rPr>
          <w:rFonts w:ascii="Helvetica" w:hAnsi="Helvetica" w:cs="Helvetica" w:hint="eastAsia"/>
          <w:color w:val="3E3E3E"/>
        </w:rPr>
        <w:t>的炭渣重占炭渣的百分数即为结渣率，以此评价煤的结渣性。</w:t>
      </w:r>
    </w:p>
    <w:p w:rsidR="00F64326" w:rsidRPr="006F3F7C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color w:val="3E3E3E"/>
        </w:rPr>
      </w:pPr>
      <w:r w:rsidRPr="006F3F7C">
        <w:rPr>
          <w:rFonts w:ascii="Helvetica" w:hAnsi="Helvetica" w:cs="Helvetica" w:hint="eastAsia"/>
          <w:b/>
          <w:color w:val="3E3E3E"/>
        </w:rPr>
        <w:t>三、技术指标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 w:hint="eastAsia"/>
          <w:color w:val="3E3E3E"/>
        </w:rPr>
        <w:t>、应配合鼓风机：风量</w:t>
      </w:r>
      <w:r>
        <w:rPr>
          <w:rFonts w:ascii="Helvetica" w:hAnsi="Helvetica" w:cs="Helvetica"/>
          <w:color w:val="3E3E3E"/>
        </w:rPr>
        <w:t xml:space="preserve">≥12m3/h </w:t>
      </w:r>
      <w:r>
        <w:rPr>
          <w:rFonts w:ascii="Helvetica" w:hAnsi="Helvetica" w:cs="Helvetica" w:hint="eastAsia"/>
          <w:color w:val="3E3E3E"/>
        </w:rPr>
        <w:t>风压</w:t>
      </w:r>
      <w:r>
        <w:rPr>
          <w:rFonts w:ascii="Helvetica" w:hAnsi="Helvetica" w:cs="Helvetica"/>
          <w:color w:val="3E3E3E"/>
        </w:rPr>
        <w:t>≥1000mmHg</w:t>
      </w:r>
      <w:r>
        <w:rPr>
          <w:rFonts w:ascii="Helvetica" w:hAnsi="Helvetica" w:cs="Helvetica" w:hint="eastAsia"/>
          <w:color w:val="3E3E3E"/>
        </w:rPr>
        <w:t>；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 w:hint="eastAsia"/>
          <w:color w:val="3E3E3E"/>
        </w:rPr>
        <w:t>、煤样粒度：</w:t>
      </w:r>
      <w:r>
        <w:rPr>
          <w:rFonts w:ascii="Helvetica" w:hAnsi="Helvetica" w:cs="Helvetica"/>
          <w:color w:val="3E3E3E"/>
        </w:rPr>
        <w:t>3-6mm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 w:hint="eastAsia"/>
          <w:color w:val="3E3E3E"/>
        </w:rPr>
        <w:t>、装样量</w:t>
      </w:r>
      <w:r>
        <w:rPr>
          <w:rFonts w:ascii="Helvetica" w:hAnsi="Helvetica" w:cs="Helvetica"/>
          <w:color w:val="3E3E3E"/>
        </w:rPr>
        <w:t>10000px3</w:t>
      </w:r>
      <w:r>
        <w:rPr>
          <w:rFonts w:ascii="Helvetica" w:hAnsi="Helvetica" w:cs="Helvetica" w:hint="eastAsia"/>
          <w:color w:val="3E3E3E"/>
        </w:rPr>
        <w:t>。</w:t>
      </w:r>
    </w:p>
    <w:p w:rsidR="00F64326" w:rsidRPr="006F3F7C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color w:val="3E3E3E"/>
        </w:rPr>
      </w:pPr>
      <w:r w:rsidRPr="006F3F7C">
        <w:rPr>
          <w:rFonts w:ascii="Helvetica" w:hAnsi="Helvetica" w:cs="Helvetica" w:hint="eastAsia"/>
          <w:b/>
          <w:color w:val="3E3E3E"/>
        </w:rPr>
        <w:t>四、仪器的使用与安装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 w:hint="eastAsia"/>
          <w:color w:val="3E3E3E"/>
        </w:rPr>
        <w:t>、仪器应安装在无易燃、易爆及腐蚀性气体的环境中。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 w:hint="eastAsia"/>
          <w:color w:val="3E3E3E"/>
        </w:rPr>
        <w:t>、烟气是用</w:t>
      </w: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 w:hint="eastAsia"/>
          <w:color w:val="3E3E3E"/>
        </w:rPr>
        <w:t>寸</w:t>
      </w: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 w:hint="eastAsia"/>
          <w:color w:val="3E3E3E"/>
        </w:rPr>
        <w:t>米管导出，应排出室外。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 w:hint="eastAsia"/>
          <w:color w:val="3E3E3E"/>
        </w:rPr>
        <w:t>、针型阀处联接鼓风机，如用空气压缩机时应设一放空阀，配合针型阀调节流量和压力。风量不小于</w:t>
      </w:r>
      <w:r>
        <w:rPr>
          <w:rFonts w:ascii="Helvetica" w:hAnsi="Helvetica" w:cs="Helvetica"/>
          <w:color w:val="3E3E3E"/>
        </w:rPr>
        <w:t>12m3/h</w:t>
      </w:r>
      <w:r>
        <w:rPr>
          <w:rFonts w:ascii="Helvetica" w:hAnsi="Helvetica" w:cs="Helvetica" w:hint="eastAsia"/>
          <w:color w:val="3E3E3E"/>
        </w:rPr>
        <w:t>，风压不小于</w:t>
      </w:r>
      <w:r>
        <w:rPr>
          <w:rFonts w:ascii="Helvetica" w:hAnsi="Helvetica" w:cs="Helvetica"/>
          <w:color w:val="3E3E3E"/>
        </w:rPr>
        <w:t>500mmHg</w:t>
      </w:r>
      <w:r>
        <w:rPr>
          <w:rFonts w:ascii="Helvetica" w:hAnsi="Helvetica" w:cs="Helvetica" w:hint="eastAsia"/>
          <w:color w:val="3E3E3E"/>
        </w:rPr>
        <w:t>。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</w:t>
      </w:r>
      <w:r>
        <w:rPr>
          <w:rFonts w:ascii="Helvetica" w:hAnsi="Helvetica" w:cs="Helvetica" w:hint="eastAsia"/>
          <w:color w:val="3E3E3E"/>
        </w:rPr>
        <w:t>、联接好压力计，压力计测压力不小于</w:t>
      </w:r>
      <w:r>
        <w:rPr>
          <w:rFonts w:ascii="Helvetica" w:hAnsi="Helvetica" w:cs="Helvetica"/>
          <w:color w:val="3E3E3E"/>
        </w:rPr>
        <w:t>500mmHg</w:t>
      </w:r>
      <w:r>
        <w:rPr>
          <w:rFonts w:ascii="Helvetica" w:hAnsi="Helvetica" w:cs="Helvetica" w:hint="eastAsia"/>
          <w:color w:val="3E3E3E"/>
        </w:rPr>
        <w:t>。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5</w:t>
      </w:r>
      <w:r>
        <w:rPr>
          <w:rFonts w:ascii="Helvetica" w:hAnsi="Helvetica" w:cs="Helvetica" w:hint="eastAsia"/>
          <w:color w:val="3E3E3E"/>
        </w:rPr>
        <w:t>、安装完毕后，应用肥皂液对各联接处试验密封，确保密封良好后再进行测试。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6</w:t>
      </w:r>
      <w:r>
        <w:rPr>
          <w:rFonts w:ascii="Helvetica" w:hAnsi="Helvetica" w:cs="Helvetica" w:hint="eastAsia"/>
          <w:color w:val="3E3E3E"/>
        </w:rPr>
        <w:t>、操作方法完全按</w:t>
      </w:r>
      <w:r>
        <w:rPr>
          <w:rFonts w:ascii="Helvetica" w:hAnsi="Helvetica" w:cs="Helvetica"/>
          <w:color w:val="3E3E3E"/>
        </w:rPr>
        <w:t>GB1572-89</w:t>
      </w:r>
      <w:r>
        <w:rPr>
          <w:rFonts w:ascii="Helvetica" w:hAnsi="Helvetica" w:cs="Helvetica" w:hint="eastAsia"/>
          <w:color w:val="3E3E3E"/>
        </w:rPr>
        <w:t>规定《煤的结渣性测定方法》执行。</w:t>
      </w:r>
    </w:p>
    <w:p w:rsidR="00F64326" w:rsidRPr="006F3F7C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b/>
          <w:color w:val="3E3E3E"/>
        </w:rPr>
      </w:pPr>
      <w:r w:rsidRPr="006F3F7C">
        <w:rPr>
          <w:rFonts w:ascii="Helvetica" w:hAnsi="Helvetica" w:cs="Helvetica" w:hint="eastAsia"/>
          <w:b/>
          <w:color w:val="3E3E3E"/>
        </w:rPr>
        <w:t>五、注意事项及备件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1</w:t>
      </w:r>
      <w:r>
        <w:rPr>
          <w:rFonts w:ascii="Helvetica" w:hAnsi="Helvetica" w:cs="Helvetica" w:hint="eastAsia"/>
          <w:color w:val="3E3E3E"/>
        </w:rPr>
        <w:t>、烟气室、空气室及排烟管路应定期清理。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2</w:t>
      </w:r>
      <w:r>
        <w:rPr>
          <w:rFonts w:ascii="Helvetica" w:hAnsi="Helvetica" w:cs="Helvetica" w:hint="eastAsia"/>
          <w:color w:val="3E3E3E"/>
        </w:rPr>
        <w:t>、不经常使用时要注意防锈。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3</w:t>
      </w:r>
      <w:r>
        <w:rPr>
          <w:rFonts w:ascii="Helvetica" w:hAnsi="Helvetica" w:cs="Helvetica" w:hint="eastAsia"/>
          <w:color w:val="3E3E3E"/>
        </w:rPr>
        <w:t>、气化室为易损件，本仪器不附备用件。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ascii="Helvetica" w:hAnsi="Helvetica" w:cs="Helvetica"/>
          <w:color w:val="3E3E3E"/>
        </w:rPr>
        <w:t>4</w:t>
      </w:r>
      <w:r>
        <w:rPr>
          <w:rFonts w:ascii="Helvetica" w:hAnsi="Helvetica" w:cs="Helvetica" w:hint="eastAsia"/>
          <w:color w:val="3E3E3E"/>
        </w:rPr>
        <w:t>、附件：</w:t>
      </w:r>
      <w:r>
        <w:rPr>
          <w:rFonts w:ascii="Helvetica" w:hAnsi="Helvetica" w:cs="Helvetica"/>
          <w:color w:val="3E3E3E"/>
        </w:rPr>
        <w:t xml:space="preserve"> </w:t>
      </w:r>
      <w:r>
        <w:rPr>
          <w:rFonts w:hint="eastAsia"/>
          <w:color w:val="3E3E3E"/>
        </w:rPr>
        <w:t>①</w:t>
      </w:r>
      <w:r>
        <w:rPr>
          <w:rFonts w:ascii="Helvetica" w:hAnsi="Helvetica" w:cs="Helvetica" w:hint="eastAsia"/>
          <w:color w:val="3E3E3E"/>
        </w:rPr>
        <w:t>专用搬手：一只</w:t>
      </w:r>
      <w:r>
        <w:rPr>
          <w:rFonts w:ascii="Helvetica" w:hAnsi="Helvetica" w:cs="Helvetica"/>
          <w:color w:val="3E3E3E"/>
        </w:rPr>
        <w:t xml:space="preserve"> </w:t>
      </w:r>
      <w:r>
        <w:rPr>
          <w:rFonts w:hint="eastAsia"/>
          <w:color w:val="3E3E3E"/>
        </w:rPr>
        <w:t>②</w:t>
      </w:r>
      <w:r>
        <w:rPr>
          <w:rFonts w:ascii="Helvetica" w:hAnsi="Helvetica" w:cs="Helvetica" w:hint="eastAsia"/>
          <w:color w:val="3E3E3E"/>
        </w:rPr>
        <w:t>小铁铲：一只</w:t>
      </w:r>
    </w:p>
    <w:p w:rsidR="00F64326" w:rsidRDefault="00F64326" w:rsidP="006F3F7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3E3E3E"/>
        </w:rPr>
      </w:pPr>
      <w:r>
        <w:rPr>
          <w:rFonts w:hint="eastAsia"/>
          <w:color w:val="3E3E3E"/>
        </w:rPr>
        <w:t>③</w:t>
      </w:r>
      <w:r>
        <w:rPr>
          <w:rFonts w:ascii="Helvetica" w:hAnsi="Helvetica" w:cs="Helvetica" w:hint="eastAsia"/>
          <w:color w:val="3E3E3E"/>
        </w:rPr>
        <w:t>铁盘：</w:t>
      </w:r>
      <w:r>
        <w:rPr>
          <w:rFonts w:ascii="Helvetica" w:hAnsi="Helvetica" w:cs="Helvetica"/>
          <w:color w:val="3E3E3E"/>
        </w:rPr>
        <w:t>4</w:t>
      </w:r>
      <w:r>
        <w:rPr>
          <w:rFonts w:ascii="Helvetica" w:hAnsi="Helvetica" w:cs="Helvetica" w:hint="eastAsia"/>
          <w:color w:val="3E3E3E"/>
        </w:rPr>
        <w:t>个</w:t>
      </w:r>
      <w:r>
        <w:rPr>
          <w:rFonts w:ascii="Helvetica" w:hAnsi="Helvetica" w:cs="Helvetica"/>
          <w:color w:val="3E3E3E"/>
        </w:rPr>
        <w:t xml:space="preserve"> </w:t>
      </w:r>
      <w:r>
        <w:rPr>
          <w:rFonts w:hint="eastAsia"/>
          <w:color w:val="3E3E3E"/>
        </w:rPr>
        <w:t>④</w:t>
      </w:r>
      <w:r>
        <w:rPr>
          <w:rFonts w:ascii="Helvetica" w:hAnsi="Helvetica" w:cs="Helvetica" w:hint="eastAsia"/>
          <w:color w:val="3E3E3E"/>
        </w:rPr>
        <w:t>铁偏斗：一只</w:t>
      </w:r>
    </w:p>
    <w:p w:rsidR="00F64326" w:rsidRPr="006F3F7C" w:rsidRDefault="00F64326" w:rsidP="006F3F7C">
      <w:pPr>
        <w:jc w:val="center"/>
        <w:rPr>
          <w:b/>
          <w:sz w:val="36"/>
          <w:szCs w:val="36"/>
        </w:rPr>
      </w:pPr>
    </w:p>
    <w:sectPr w:rsidR="00F64326" w:rsidRPr="006F3F7C" w:rsidSect="00F517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326" w:rsidRDefault="00F64326" w:rsidP="00104A9C">
      <w:r>
        <w:separator/>
      </w:r>
    </w:p>
  </w:endnote>
  <w:endnote w:type="continuationSeparator" w:id="0">
    <w:p w:rsidR="00F64326" w:rsidRDefault="00F64326" w:rsidP="00104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326" w:rsidRDefault="00F64326" w:rsidP="00104A9C">
      <w:r>
        <w:separator/>
      </w:r>
    </w:p>
  </w:footnote>
  <w:footnote w:type="continuationSeparator" w:id="0">
    <w:p w:rsidR="00F64326" w:rsidRDefault="00F64326" w:rsidP="00104A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3F7C"/>
    <w:rsid w:val="00104A9C"/>
    <w:rsid w:val="001457AD"/>
    <w:rsid w:val="001A1F5F"/>
    <w:rsid w:val="00213325"/>
    <w:rsid w:val="00476CDC"/>
    <w:rsid w:val="006F3F7C"/>
    <w:rsid w:val="00865DA2"/>
    <w:rsid w:val="00974B51"/>
    <w:rsid w:val="009A51B2"/>
    <w:rsid w:val="00AC118E"/>
    <w:rsid w:val="00B531CE"/>
    <w:rsid w:val="00B74F7B"/>
    <w:rsid w:val="00DD706B"/>
    <w:rsid w:val="00F517FE"/>
    <w:rsid w:val="00F6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7F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F3F7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104A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4A9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4A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A9C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111</Words>
  <Characters>636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结渣性测定仪</dc:title>
  <dc:subject/>
  <dc:creator>Administrator</dc:creator>
  <cp:keywords/>
  <dc:description/>
  <cp:lastModifiedBy>User</cp:lastModifiedBy>
  <cp:revision>2</cp:revision>
  <dcterms:created xsi:type="dcterms:W3CDTF">2018-05-15T02:22:00Z</dcterms:created>
  <dcterms:modified xsi:type="dcterms:W3CDTF">2018-05-15T02:22:00Z</dcterms:modified>
</cp:coreProperties>
</file>