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20" w:rsidRDefault="00EA0F64">
      <w:pPr>
        <w:rPr>
          <w:rFonts w:ascii="Arial" w:hAnsi="Arial" w:cs="Arial" w:hint="eastAsia"/>
          <w:b/>
          <w:bCs/>
          <w:color w:val="1E61AB"/>
        </w:rPr>
      </w:pPr>
      <w:r>
        <w:rPr>
          <w:rFonts w:ascii="Arial" w:hAnsi="Arial" w:cs="Arial"/>
          <w:b/>
          <w:bCs/>
          <w:color w:val="1E61AB"/>
        </w:rPr>
        <w:t>微生物实验室空气净化案例</w:t>
      </w:r>
    </w:p>
    <w:p w:rsidR="00EA0F64" w:rsidRDefault="00EA0F64" w:rsidP="00EA0F64">
      <w:pPr>
        <w:pStyle w:val="a5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 xml:space="preserve">　</w:t>
      </w:r>
      <w:r>
        <w:rPr>
          <w:rFonts w:ascii="Arial" w:hAnsi="Arial" w:cs="Arial" w:hint="eastAsia"/>
          <w:color w:val="404040"/>
          <w:sz w:val="21"/>
          <w:szCs w:val="21"/>
        </w:rPr>
        <w:t xml:space="preserve"> </w:t>
      </w:r>
      <w:r>
        <w:rPr>
          <w:rFonts w:ascii="Arial" w:hAnsi="Arial" w:cs="Arial"/>
          <w:color w:val="404040"/>
          <w:sz w:val="21"/>
          <w:szCs w:val="21"/>
        </w:rPr>
        <w:t>工程名称：微生物实验室</w:t>
      </w:r>
    </w:p>
    <w:p w:rsidR="00EA0F64" w:rsidRDefault="00EA0F64" w:rsidP="00EA0F64">
      <w:pPr>
        <w:pStyle w:val="a5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 xml:space="preserve">　　建设单位：某市产品质量技术监督检验所</w:t>
      </w:r>
    </w:p>
    <w:p w:rsidR="00EA0F64" w:rsidRDefault="00EA0F64" w:rsidP="00EA0F64">
      <w:pPr>
        <w:pStyle w:val="a5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 xml:space="preserve">　　工程内容：微生物实验室工程及实验室其它配套设备，整体建设。</w:t>
      </w:r>
    </w:p>
    <w:p w:rsidR="00EA0F64" w:rsidRDefault="00EA0F64" w:rsidP="00EA0F64">
      <w:pPr>
        <w:pStyle w:val="a5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 xml:space="preserve">　　工程状况：实验室总面积约为</w:t>
      </w:r>
      <w:r>
        <w:rPr>
          <w:rFonts w:ascii="Arial" w:hAnsi="Arial" w:cs="Arial" w:hint="eastAsia"/>
          <w:color w:val="404040"/>
          <w:sz w:val="21"/>
          <w:szCs w:val="21"/>
        </w:rPr>
        <w:t>230</w:t>
      </w:r>
      <w:r>
        <w:rPr>
          <w:rFonts w:ascii="Arial" w:hAnsi="Arial" w:cs="Arial"/>
          <w:color w:val="404040"/>
          <w:sz w:val="21"/>
          <w:szCs w:val="21"/>
        </w:rPr>
        <w:t>m2</w:t>
      </w:r>
      <w:r>
        <w:rPr>
          <w:rFonts w:ascii="Arial" w:hAnsi="Arial" w:cs="Arial"/>
          <w:color w:val="404040"/>
          <w:sz w:val="21"/>
          <w:szCs w:val="21"/>
        </w:rPr>
        <w:t>，层高</w:t>
      </w:r>
      <w:r>
        <w:rPr>
          <w:rFonts w:ascii="Arial" w:hAnsi="Arial" w:cs="Arial"/>
          <w:color w:val="404040"/>
          <w:sz w:val="21"/>
          <w:szCs w:val="21"/>
        </w:rPr>
        <w:t>2.</w:t>
      </w:r>
      <w:r>
        <w:rPr>
          <w:rFonts w:ascii="Arial" w:hAnsi="Arial" w:cs="Arial" w:hint="eastAsia"/>
          <w:color w:val="404040"/>
          <w:sz w:val="21"/>
          <w:szCs w:val="21"/>
        </w:rPr>
        <w:t>3</w:t>
      </w:r>
      <w:r>
        <w:rPr>
          <w:rFonts w:ascii="Arial" w:hAnsi="Arial" w:cs="Arial"/>
          <w:color w:val="404040"/>
          <w:sz w:val="21"/>
          <w:szCs w:val="21"/>
        </w:rPr>
        <w:t>米，温度</w:t>
      </w:r>
      <w:r>
        <w:rPr>
          <w:rFonts w:ascii="Arial" w:hAnsi="Arial" w:cs="Arial"/>
          <w:color w:val="404040"/>
          <w:sz w:val="21"/>
          <w:szCs w:val="21"/>
        </w:rPr>
        <w:t>2</w:t>
      </w:r>
      <w:r>
        <w:rPr>
          <w:rFonts w:ascii="Arial" w:hAnsi="Arial" w:cs="Arial" w:hint="eastAsia"/>
          <w:color w:val="404040"/>
          <w:sz w:val="21"/>
          <w:szCs w:val="21"/>
        </w:rPr>
        <w:t>0</w:t>
      </w:r>
      <w:r>
        <w:rPr>
          <w:rFonts w:ascii="Arial" w:hAnsi="Arial" w:cs="Arial"/>
          <w:color w:val="404040"/>
          <w:sz w:val="21"/>
          <w:szCs w:val="21"/>
        </w:rPr>
        <w:t>~2</w:t>
      </w:r>
      <w:r>
        <w:rPr>
          <w:rFonts w:ascii="Arial" w:hAnsi="Arial" w:cs="Arial" w:hint="eastAsia"/>
          <w:color w:val="404040"/>
          <w:sz w:val="21"/>
          <w:szCs w:val="21"/>
        </w:rPr>
        <w:t>8</w:t>
      </w:r>
      <w:r>
        <w:rPr>
          <w:rFonts w:ascii="Arial" w:hAnsi="Arial" w:cs="Arial"/>
          <w:color w:val="404040"/>
          <w:sz w:val="21"/>
          <w:szCs w:val="21"/>
        </w:rPr>
        <w:t>：洁净度整体万级</w:t>
      </w:r>
      <w:r>
        <w:rPr>
          <w:rFonts w:ascii="Arial" w:hAnsi="Arial" w:cs="Arial"/>
          <w:color w:val="404040"/>
          <w:sz w:val="21"/>
          <w:szCs w:val="21"/>
        </w:rPr>
        <w:t>,</w:t>
      </w:r>
      <w:r>
        <w:rPr>
          <w:rFonts w:ascii="Arial" w:hAnsi="Arial" w:cs="Arial"/>
          <w:color w:val="404040"/>
          <w:sz w:val="21"/>
          <w:szCs w:val="21"/>
        </w:rPr>
        <w:t>局部</w:t>
      </w:r>
      <w:r>
        <w:rPr>
          <w:rFonts w:ascii="Arial" w:hAnsi="Arial" w:cs="Arial" w:hint="eastAsia"/>
          <w:color w:val="404040"/>
          <w:sz w:val="21"/>
          <w:szCs w:val="21"/>
        </w:rPr>
        <w:t>千</w:t>
      </w:r>
      <w:r>
        <w:rPr>
          <w:rFonts w:ascii="Arial" w:hAnsi="Arial" w:cs="Arial"/>
          <w:color w:val="404040"/>
          <w:sz w:val="21"/>
          <w:szCs w:val="21"/>
        </w:rPr>
        <w:t>级。</w:t>
      </w:r>
    </w:p>
    <w:p w:rsidR="00EA0F64" w:rsidRDefault="00EA0F64" w:rsidP="00EA0F64">
      <w:pPr>
        <w:pStyle w:val="a5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 xml:space="preserve">　　</w:t>
      </w:r>
      <w:r>
        <w:rPr>
          <w:rFonts w:ascii="Arial" w:hAnsi="Arial" w:cs="Arial"/>
          <w:color w:val="404040"/>
          <w:sz w:val="21"/>
          <w:szCs w:val="21"/>
        </w:rPr>
        <w:t>1).</w:t>
      </w:r>
      <w:r>
        <w:rPr>
          <w:rFonts w:ascii="Arial" w:hAnsi="Arial" w:cs="Arial"/>
          <w:color w:val="404040"/>
          <w:sz w:val="21"/>
          <w:szCs w:val="21"/>
        </w:rPr>
        <w:t>建筑布局和装修方案：是洁净实验室</w:t>
      </w:r>
      <w:r>
        <w:rPr>
          <w:rFonts w:ascii="Arial" w:hAnsi="Arial" w:cs="Arial"/>
          <w:color w:val="404040"/>
          <w:sz w:val="21"/>
          <w:szCs w:val="21"/>
        </w:rPr>
        <w:t>-</w:t>
      </w:r>
      <w:r>
        <w:rPr>
          <w:rFonts w:ascii="Arial" w:hAnsi="Arial" w:cs="Arial"/>
          <w:color w:val="404040"/>
          <w:sz w:val="21"/>
          <w:szCs w:val="21"/>
        </w:rPr>
        <w:t>生物安全实验室安全运行的基础。由于微生物病菌的危险性，必须防止危险性微生物向外界扩散，全面地阻断危险性微生物与外部环境的接触途径，同时避免微生物受外界污染，影响实验结果的准确性，必须采取合理的实验室布局和装修方案。实验室布局按照安全要求合理地划分成清洁区、半污染区和污染区，采用人与物分别设置专用通道，设置必要的缓冲间，采用一次隔离和二次隔离等措施，能有效的避免交叉污染，从根本上防止危险性微生物的扩散</w:t>
      </w:r>
      <w:r>
        <w:rPr>
          <w:rFonts w:ascii="Arial" w:hAnsi="Arial" w:cs="Arial"/>
          <w:color w:val="404040"/>
          <w:sz w:val="21"/>
          <w:szCs w:val="21"/>
        </w:rPr>
        <w:t>;</w:t>
      </w:r>
      <w:r>
        <w:rPr>
          <w:rFonts w:ascii="Arial" w:hAnsi="Arial" w:cs="Arial"/>
          <w:color w:val="404040"/>
          <w:sz w:val="21"/>
          <w:szCs w:val="21"/>
        </w:rPr>
        <w:t>实验室装修采用可靠的材料，合理的施工措施，保证洁净实验室</w:t>
      </w:r>
      <w:r>
        <w:rPr>
          <w:rFonts w:ascii="Arial" w:hAnsi="Arial" w:cs="Arial"/>
          <w:color w:val="404040"/>
          <w:sz w:val="21"/>
          <w:szCs w:val="21"/>
        </w:rPr>
        <w:t>-</w:t>
      </w:r>
      <w:r>
        <w:rPr>
          <w:rFonts w:ascii="Arial" w:hAnsi="Arial" w:cs="Arial"/>
          <w:color w:val="404040"/>
          <w:sz w:val="21"/>
          <w:szCs w:val="21"/>
        </w:rPr>
        <w:t>生物安全实验室始终处于相对密封的环境，防止微生物的外逸，易于实验室的清洁消毒，同时避免外部对实验室环境的破坏。</w:t>
      </w:r>
    </w:p>
    <w:p w:rsidR="00EA0F64" w:rsidRDefault="00EA0F64" w:rsidP="00EA0F64">
      <w:pPr>
        <w:pStyle w:val="a5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 xml:space="preserve">　　</w:t>
      </w:r>
      <w:r>
        <w:rPr>
          <w:rFonts w:ascii="Arial" w:hAnsi="Arial" w:cs="Arial"/>
          <w:color w:val="404040"/>
          <w:sz w:val="21"/>
          <w:szCs w:val="21"/>
        </w:rPr>
        <w:t>2).</w:t>
      </w:r>
      <w:r>
        <w:rPr>
          <w:rFonts w:ascii="Arial" w:hAnsi="Arial" w:cs="Arial"/>
          <w:color w:val="404040"/>
          <w:sz w:val="21"/>
          <w:szCs w:val="21"/>
        </w:rPr>
        <w:t>控制系统：是整个洁净实验室</w:t>
      </w:r>
      <w:r>
        <w:rPr>
          <w:rFonts w:ascii="Arial" w:hAnsi="Arial" w:cs="Arial"/>
          <w:color w:val="404040"/>
          <w:sz w:val="21"/>
          <w:szCs w:val="21"/>
        </w:rPr>
        <w:t>-</w:t>
      </w:r>
      <w:r>
        <w:rPr>
          <w:rFonts w:ascii="Arial" w:hAnsi="Arial" w:cs="Arial"/>
          <w:color w:val="404040"/>
          <w:sz w:val="21"/>
          <w:szCs w:val="21"/>
        </w:rPr>
        <w:t>生物安全实验室安全运行的神经中枢。由于洁净实验室</w:t>
      </w:r>
      <w:r>
        <w:rPr>
          <w:rFonts w:ascii="Arial" w:hAnsi="Arial" w:cs="Arial"/>
          <w:color w:val="404040"/>
          <w:sz w:val="21"/>
          <w:szCs w:val="21"/>
        </w:rPr>
        <w:t>-</w:t>
      </w:r>
      <w:r>
        <w:rPr>
          <w:rFonts w:ascii="Arial" w:hAnsi="Arial" w:cs="Arial"/>
          <w:color w:val="404040"/>
          <w:sz w:val="21"/>
          <w:szCs w:val="21"/>
        </w:rPr>
        <w:t>生物安全实验室的实验对象是危险性的微生物，出于严格控制污染的原则，它要求以最少的维护人员，运用最优化的管理维护手段，来实时监控每一个实验室中设备所处的物理环境，保证实验室运行过程中始终处于相对负压环境，防止危险性微生物外泄。</w:t>
      </w:r>
    </w:p>
    <w:p w:rsidR="00EA0F64" w:rsidRDefault="00EA0F64" w:rsidP="00EA0F64">
      <w:pPr>
        <w:pStyle w:val="a5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 xml:space="preserve">　　</w:t>
      </w:r>
      <w:r>
        <w:rPr>
          <w:rFonts w:ascii="Arial" w:hAnsi="Arial" w:cs="Arial"/>
          <w:color w:val="404040"/>
          <w:sz w:val="21"/>
          <w:szCs w:val="21"/>
        </w:rPr>
        <w:t>3).</w:t>
      </w:r>
      <w:r>
        <w:rPr>
          <w:rFonts w:ascii="Arial" w:hAnsi="Arial" w:cs="Arial"/>
          <w:color w:val="404040"/>
          <w:sz w:val="21"/>
          <w:szCs w:val="21"/>
        </w:rPr>
        <w:t>检测方案：是洁净实验室</w:t>
      </w:r>
      <w:r>
        <w:rPr>
          <w:rFonts w:ascii="Arial" w:hAnsi="Arial" w:cs="Arial"/>
          <w:color w:val="404040"/>
          <w:sz w:val="21"/>
          <w:szCs w:val="21"/>
        </w:rPr>
        <w:t>-</w:t>
      </w:r>
      <w:r>
        <w:rPr>
          <w:rFonts w:ascii="Arial" w:hAnsi="Arial" w:cs="Arial"/>
          <w:color w:val="404040"/>
          <w:sz w:val="21"/>
          <w:szCs w:val="21"/>
        </w:rPr>
        <w:t>生物安全实验室长期安全运行的保证。由于洁净实验室</w:t>
      </w:r>
      <w:r>
        <w:rPr>
          <w:rFonts w:ascii="Arial" w:hAnsi="Arial" w:cs="Arial"/>
          <w:color w:val="404040"/>
          <w:sz w:val="21"/>
          <w:szCs w:val="21"/>
        </w:rPr>
        <w:t>-</w:t>
      </w:r>
      <w:r>
        <w:rPr>
          <w:rFonts w:ascii="Arial" w:hAnsi="Arial" w:cs="Arial"/>
          <w:color w:val="404040"/>
          <w:sz w:val="21"/>
          <w:szCs w:val="21"/>
        </w:rPr>
        <w:t>生物安全实验室的特殊性，除了进行严格的设计、施工、调试外，为确保其安全性，必须对其进行必要的工程检测和严格的验收，达到安全要求和使用要求后才可投入运行。另外，使用过程中的一些因素，如非专业的管理和使用，高效过滤器的更换等，都会对实验室的安全性产生影响，因此，使用中的定期检测与同样重要。</w:t>
      </w:r>
    </w:p>
    <w:p w:rsidR="00EA0F64" w:rsidRPr="00EA0F64" w:rsidRDefault="00EA0F64"/>
    <w:sectPr w:rsidR="00EA0F64" w:rsidRPr="00EA0F64" w:rsidSect="00F272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D02" w:rsidRDefault="00B73D02" w:rsidP="00EA0F64">
      <w:r>
        <w:separator/>
      </w:r>
    </w:p>
  </w:endnote>
  <w:endnote w:type="continuationSeparator" w:id="0">
    <w:p w:rsidR="00B73D02" w:rsidRDefault="00B73D02" w:rsidP="00EA0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D02" w:rsidRDefault="00B73D02" w:rsidP="00EA0F64">
      <w:r>
        <w:separator/>
      </w:r>
    </w:p>
  </w:footnote>
  <w:footnote w:type="continuationSeparator" w:id="0">
    <w:p w:rsidR="00B73D02" w:rsidRDefault="00B73D02" w:rsidP="00EA0F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0F64"/>
    <w:rsid w:val="00B73D02"/>
    <w:rsid w:val="00EA0F64"/>
    <w:rsid w:val="00F2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0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0F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0F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0F6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A0F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qdjiejing@126.cim</dc:creator>
  <cp:keywords/>
  <dc:description/>
  <cp:lastModifiedBy>qdjiejing@126.cim</cp:lastModifiedBy>
  <cp:revision>3</cp:revision>
  <dcterms:created xsi:type="dcterms:W3CDTF">2018-08-03T07:22:00Z</dcterms:created>
  <dcterms:modified xsi:type="dcterms:W3CDTF">2018-08-03T07:27:00Z</dcterms:modified>
</cp:coreProperties>
</file>