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DB" w:rsidRDefault="00D349DB" w:rsidP="00D349DB">
      <w:pPr>
        <w:pStyle w:val="a3"/>
        <w:shd w:val="clear" w:color="auto" w:fill="FFFFFF"/>
        <w:spacing w:before="0" w:beforeAutospacing="0" w:after="0" w:afterAutospacing="0" w:line="455" w:lineRule="atLeast"/>
        <w:ind w:firstLineChars="150" w:firstLine="434"/>
        <w:jc w:val="both"/>
        <w:rPr>
          <w:rFonts w:ascii="微软雅黑" w:eastAsia="微软雅黑" w:hAnsi="微软雅黑"/>
          <w:color w:val="333333"/>
          <w:spacing w:val="9"/>
          <w:sz w:val="29"/>
          <w:szCs w:val="29"/>
        </w:rPr>
      </w:pPr>
      <w:r>
        <w:rPr>
          <w:rStyle w:val="a4"/>
          <w:rFonts w:hint="eastAsia"/>
          <w:color w:val="00B050"/>
          <w:spacing w:val="9"/>
          <w:sz w:val="27"/>
          <w:szCs w:val="27"/>
        </w:rPr>
        <w:t>滤油器脱焊</w:t>
      </w:r>
      <w:r>
        <w:rPr>
          <w:rStyle w:val="apple-converted-space"/>
          <w:rFonts w:ascii="Calibri" w:eastAsia="微软雅黑" w:hAnsi="Calibri"/>
          <w:b/>
          <w:bCs/>
          <w:color w:val="00B050"/>
          <w:spacing w:val="9"/>
          <w:sz w:val="27"/>
          <w:szCs w:val="27"/>
        </w:rPr>
        <w:t> </w:t>
      </w:r>
      <w:r>
        <w:rPr>
          <w:rStyle w:val="a4"/>
          <w:rFonts w:ascii="Calibri" w:eastAsia="微软雅黑" w:hAnsi="Calibri"/>
          <w:color w:val="00B050"/>
          <w:spacing w:val="9"/>
          <w:sz w:val="27"/>
          <w:szCs w:val="27"/>
        </w:rPr>
        <w:t> </w:t>
      </w:r>
    </w:p>
    <w:p w:rsidR="00D349DB" w:rsidRDefault="00D349DB" w:rsidP="00D349DB">
      <w:pPr>
        <w:pStyle w:val="a3"/>
        <w:shd w:val="clear" w:color="auto" w:fill="FFFFFF"/>
        <w:spacing w:before="0" w:beforeAutospacing="0" w:after="0" w:afterAutospacing="0" w:line="455" w:lineRule="atLeast"/>
        <w:ind w:firstLine="536"/>
        <w:jc w:val="both"/>
        <w:rPr>
          <w:rFonts w:ascii="微软雅黑" w:eastAsia="微软雅黑" w:hAnsi="微软雅黑" w:hint="eastAsia"/>
          <w:color w:val="333333"/>
          <w:spacing w:val="9"/>
          <w:sz w:val="29"/>
          <w:szCs w:val="29"/>
        </w:rPr>
      </w:pPr>
      <w:r>
        <w:rPr>
          <w:rFonts w:hint="eastAsia"/>
          <w:color w:val="333333"/>
          <w:spacing w:val="9"/>
          <w:sz w:val="27"/>
          <w:szCs w:val="27"/>
        </w:rPr>
        <w:t>滤油器脱焊这一故障对金属网状滤油器而言，当环境温度高，滤油器处的局部油温过高，超过或接近焊料熔点温度，加上原来焊接就不牢，油液的冲击造成脱焊。例如高压柱塞泵进口处的网状滤油器曾多次发现金届网与骨架脱离，柱塞泵进口局部油温达1</w:t>
      </w:r>
      <w:r>
        <w:rPr>
          <w:rFonts w:ascii="Calibri" w:eastAsia="微软雅黑" w:hAnsi="Calibri"/>
          <w:color w:val="333333"/>
          <w:spacing w:val="9"/>
          <w:sz w:val="27"/>
          <w:szCs w:val="27"/>
        </w:rPr>
        <w:t>00</w:t>
      </w:r>
      <w:r>
        <w:rPr>
          <w:rFonts w:hint="eastAsia"/>
          <w:color w:val="333333"/>
          <w:spacing w:val="9"/>
          <w:sz w:val="27"/>
          <w:szCs w:val="27"/>
        </w:rPr>
        <w:t>℃之高的现象。</w:t>
      </w:r>
    </w:p>
    <w:p w:rsidR="00D349DB" w:rsidRDefault="00D349DB" w:rsidP="00D349DB">
      <w:pPr>
        <w:pStyle w:val="a3"/>
        <w:shd w:val="clear" w:color="auto" w:fill="FFFFFF"/>
        <w:spacing w:before="0" w:beforeAutospacing="0" w:after="0" w:afterAutospacing="0" w:line="455" w:lineRule="atLeast"/>
        <w:ind w:firstLine="536"/>
        <w:jc w:val="both"/>
        <w:rPr>
          <w:rFonts w:ascii="微软雅黑" w:eastAsia="微软雅黑" w:hAnsi="微软雅黑" w:hint="eastAsia"/>
          <w:color w:val="333333"/>
          <w:spacing w:val="9"/>
          <w:sz w:val="29"/>
          <w:szCs w:val="29"/>
        </w:rPr>
      </w:pPr>
      <w:r>
        <w:rPr>
          <w:rFonts w:hint="eastAsia"/>
          <w:color w:val="333333"/>
          <w:spacing w:val="9"/>
          <w:sz w:val="27"/>
          <w:szCs w:val="27"/>
        </w:rPr>
        <w:t>此时可将金属网的焊料由锡铅焊料</w:t>
      </w:r>
      <w:r>
        <w:rPr>
          <w:rFonts w:ascii="Calibri" w:eastAsia="微软雅黑" w:hAnsi="Calibri"/>
          <w:color w:val="333333"/>
          <w:spacing w:val="9"/>
          <w:sz w:val="27"/>
          <w:szCs w:val="27"/>
        </w:rPr>
        <w:t>(</w:t>
      </w:r>
      <w:r>
        <w:rPr>
          <w:rFonts w:hint="eastAsia"/>
          <w:color w:val="333333"/>
          <w:spacing w:val="9"/>
          <w:sz w:val="27"/>
          <w:szCs w:val="27"/>
        </w:rPr>
        <w:t>熔点为</w:t>
      </w:r>
      <w:r>
        <w:rPr>
          <w:rFonts w:ascii="Calibri" w:eastAsia="微软雅黑" w:hAnsi="Calibri"/>
          <w:color w:val="333333"/>
          <w:spacing w:val="9"/>
          <w:sz w:val="27"/>
          <w:szCs w:val="27"/>
        </w:rPr>
        <w:t>183</w:t>
      </w:r>
      <w:r>
        <w:rPr>
          <w:rFonts w:hint="eastAsia"/>
          <w:color w:val="333333"/>
          <w:spacing w:val="9"/>
          <w:sz w:val="27"/>
          <w:szCs w:val="27"/>
        </w:rPr>
        <w:t>℃</w:t>
      </w:r>
      <w:r>
        <w:rPr>
          <w:rFonts w:ascii="Calibri" w:eastAsia="微软雅黑" w:hAnsi="Calibri"/>
          <w:color w:val="333333"/>
          <w:spacing w:val="9"/>
          <w:sz w:val="27"/>
          <w:szCs w:val="27"/>
        </w:rPr>
        <w:t>)</w:t>
      </w:r>
      <w:r>
        <w:rPr>
          <w:rFonts w:hint="eastAsia"/>
          <w:color w:val="333333"/>
          <w:spacing w:val="9"/>
          <w:sz w:val="27"/>
          <w:szCs w:val="27"/>
        </w:rPr>
        <w:t>改为银焊料或银铜焊料，它们的熔点大为提高</w:t>
      </w:r>
      <w:r>
        <w:rPr>
          <w:rFonts w:ascii="Calibri" w:eastAsia="微软雅黑" w:hAnsi="Calibri"/>
          <w:color w:val="333333"/>
          <w:spacing w:val="9"/>
          <w:sz w:val="27"/>
          <w:szCs w:val="27"/>
        </w:rPr>
        <w:t>(235</w:t>
      </w:r>
      <w:r>
        <w:rPr>
          <w:rFonts w:hint="eastAsia"/>
          <w:color w:val="333333"/>
          <w:spacing w:val="9"/>
          <w:sz w:val="27"/>
          <w:szCs w:val="27"/>
        </w:rPr>
        <w:t>℃~</w:t>
      </w:r>
      <w:r>
        <w:rPr>
          <w:rFonts w:ascii="Calibri" w:eastAsia="微软雅黑" w:hAnsi="Calibri"/>
          <w:color w:val="333333"/>
          <w:spacing w:val="9"/>
          <w:sz w:val="27"/>
          <w:szCs w:val="27"/>
        </w:rPr>
        <w:t>300</w:t>
      </w:r>
      <w:r>
        <w:rPr>
          <w:rFonts w:hint="eastAsia"/>
          <w:color w:val="333333"/>
          <w:spacing w:val="9"/>
          <w:sz w:val="27"/>
          <w:szCs w:val="27"/>
        </w:rPr>
        <w:t>℃</w:t>
      </w:r>
      <w:r>
        <w:rPr>
          <w:rFonts w:ascii="Calibri" w:eastAsia="微软雅黑" w:hAnsi="Calibri"/>
          <w:color w:val="333333"/>
          <w:spacing w:val="9"/>
          <w:sz w:val="27"/>
          <w:szCs w:val="27"/>
        </w:rPr>
        <w:t>)</w:t>
      </w:r>
      <w:r>
        <w:rPr>
          <w:rFonts w:hint="eastAsia"/>
          <w:color w:val="333333"/>
          <w:spacing w:val="9"/>
          <w:sz w:val="27"/>
          <w:szCs w:val="27"/>
        </w:rPr>
        <w:t>。  </w:t>
      </w:r>
    </w:p>
    <w:p w:rsidR="00D349DB" w:rsidRDefault="00D349DB" w:rsidP="00D349DB">
      <w:pPr>
        <w:pStyle w:val="a3"/>
        <w:shd w:val="clear" w:color="auto" w:fill="FFFFFF"/>
        <w:spacing w:before="0" w:beforeAutospacing="0" w:after="0" w:afterAutospacing="0" w:line="455" w:lineRule="atLeast"/>
        <w:ind w:firstLine="536"/>
        <w:jc w:val="both"/>
        <w:rPr>
          <w:rFonts w:ascii="微软雅黑" w:eastAsia="微软雅黑" w:hAnsi="微软雅黑" w:hint="eastAsia"/>
          <w:color w:val="333333"/>
          <w:spacing w:val="9"/>
          <w:sz w:val="29"/>
          <w:szCs w:val="29"/>
        </w:rPr>
      </w:pPr>
      <w:r>
        <w:rPr>
          <w:rStyle w:val="a4"/>
          <w:rFonts w:ascii="Calibri" w:eastAsia="微软雅黑" w:hAnsi="Calibri"/>
          <w:color w:val="00B050"/>
          <w:spacing w:val="9"/>
          <w:sz w:val="27"/>
          <w:szCs w:val="27"/>
        </w:rPr>
        <w:t> </w:t>
      </w:r>
      <w:r>
        <w:rPr>
          <w:rStyle w:val="a4"/>
          <w:rFonts w:hint="eastAsia"/>
          <w:color w:val="00B050"/>
          <w:spacing w:val="9"/>
          <w:sz w:val="27"/>
          <w:szCs w:val="27"/>
        </w:rPr>
        <w:t>滤油器掉粒</w:t>
      </w:r>
      <w:r>
        <w:rPr>
          <w:rStyle w:val="apple-converted-space"/>
          <w:rFonts w:ascii="Calibri" w:eastAsia="微软雅黑" w:hAnsi="Calibri"/>
          <w:b/>
          <w:bCs/>
          <w:color w:val="00B050"/>
          <w:spacing w:val="9"/>
          <w:sz w:val="27"/>
          <w:szCs w:val="27"/>
        </w:rPr>
        <w:t> </w:t>
      </w:r>
      <w:r>
        <w:rPr>
          <w:rStyle w:val="a4"/>
          <w:rFonts w:ascii="Calibri" w:eastAsia="微软雅黑" w:hAnsi="Calibri"/>
          <w:color w:val="00B050"/>
          <w:spacing w:val="9"/>
          <w:sz w:val="27"/>
          <w:szCs w:val="27"/>
        </w:rPr>
        <w:t> </w:t>
      </w:r>
    </w:p>
    <w:p w:rsidR="00D349DB" w:rsidRDefault="00D349DB" w:rsidP="00D349DB">
      <w:pPr>
        <w:pStyle w:val="a3"/>
        <w:shd w:val="clear" w:color="auto" w:fill="FFFFFF"/>
        <w:spacing w:before="0" w:beforeAutospacing="0" w:after="0" w:afterAutospacing="0" w:line="455" w:lineRule="atLeast"/>
        <w:ind w:firstLine="536"/>
        <w:jc w:val="both"/>
        <w:rPr>
          <w:rFonts w:ascii="微软雅黑" w:eastAsia="微软雅黑" w:hAnsi="微软雅黑" w:hint="eastAsia"/>
          <w:color w:val="333333"/>
          <w:spacing w:val="9"/>
          <w:sz w:val="29"/>
          <w:szCs w:val="29"/>
        </w:rPr>
      </w:pPr>
      <w:r>
        <w:rPr>
          <w:rFonts w:hint="eastAsia"/>
          <w:color w:val="333333"/>
          <w:spacing w:val="9"/>
          <w:sz w:val="27"/>
          <w:szCs w:val="27"/>
        </w:rPr>
        <w:t>滤油器掉粒多发生在金属粉末烧结式滤油器中。脱落颗粒进入系统后，堵塞节流孔，卡死阀芯。其原因是烧结粉末滤芯质量不佳造成的。所以要选用检验合格的烧结式滤油器。</w:t>
      </w:r>
    </w:p>
    <w:p w:rsidR="00D349DB" w:rsidRDefault="00D349DB" w:rsidP="00D349DB">
      <w:pPr>
        <w:pStyle w:val="a3"/>
        <w:shd w:val="clear" w:color="auto" w:fill="FFFFFF"/>
        <w:spacing w:before="0" w:beforeAutospacing="0" w:after="0" w:afterAutospacing="0" w:line="455" w:lineRule="atLeast"/>
        <w:jc w:val="both"/>
        <w:rPr>
          <w:rFonts w:ascii="微软雅黑" w:eastAsia="微软雅黑" w:hAnsi="微软雅黑" w:hint="eastAsia"/>
          <w:color w:val="333333"/>
          <w:spacing w:val="9"/>
          <w:sz w:val="29"/>
          <w:szCs w:val="29"/>
        </w:rPr>
      </w:pPr>
      <w:r>
        <w:rPr>
          <w:rFonts w:hint="eastAsia"/>
          <w:color w:val="333333"/>
          <w:spacing w:val="9"/>
          <w:sz w:val="27"/>
          <w:szCs w:val="27"/>
        </w:rPr>
        <w:t> </w:t>
      </w:r>
    </w:p>
    <w:p w:rsidR="00433A01" w:rsidRDefault="00433A01"/>
    <w:sectPr w:rsidR="00433A01" w:rsidSect="00262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9DB"/>
    <w:rsid w:val="0026273E"/>
    <w:rsid w:val="003025A2"/>
    <w:rsid w:val="00433A01"/>
    <w:rsid w:val="00D3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349DB"/>
    <w:rPr>
      <w:b/>
      <w:bCs/>
    </w:rPr>
  </w:style>
  <w:style w:type="character" w:customStyle="1" w:styleId="apple-converted-space">
    <w:name w:val="apple-converted-space"/>
    <w:basedOn w:val="a0"/>
    <w:rsid w:val="00D34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2018-09-26T07:21:00Z</dcterms:created>
  <dcterms:modified xsi:type="dcterms:W3CDTF">2018-09-26T07:22:00Z</dcterms:modified>
</cp:coreProperties>
</file>