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r>
        <w:rPr>
          <w:rFonts w:hint="eastAsia"/>
          <w:lang w:val="en-US" w:eastAsia="zh-CN"/>
        </w:rPr>
        <w:t>废水处理设施的排放水，要求达到排放标准，上海松江区的工业园；</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outlineLvl w:val="9"/>
        <w:rPr>
          <w:rFonts w:hint="eastAsia"/>
          <w:lang w:val="en-US" w:eastAsia="zh-CN"/>
        </w:rPr>
      </w:pPr>
      <w:r>
        <w:rPr>
          <w:rFonts w:hint="eastAsia"/>
          <w:lang w:eastAsia="zh-CN"/>
        </w:rPr>
        <w:t>废酸水：（主要硝酸，硫酸的混合酸）每天</w:t>
      </w:r>
      <w:r>
        <w:rPr>
          <w:rFonts w:hint="eastAsia"/>
          <w:lang w:val="en-US" w:eastAsia="zh-CN"/>
        </w:rPr>
        <w:t>2-3吨。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r>
        <w:rPr>
          <w:rFonts w:hint="eastAsia"/>
          <w:lang w:val="en-US" w:eastAsia="zh-CN"/>
        </w:rPr>
        <w:t>废酸水是由清洗这一步产生的，前一步是酸洗（废酸会找危废公司处理）。我们单位是做磨料的，废水里会含有少量的磨料，所以污水第一步先收集(过段时间希望能够回收下底部的料)，后面中和直到达到排放标准，或循环利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r>
        <w:rPr>
          <w:rFonts w:hint="eastAsia"/>
          <w:lang w:val="en-US" w:eastAsia="zh-CN"/>
        </w:rPr>
        <w:t>说明：根据废水处理成本，可以参考的两种循环利用的方式：①处理后的水可以作为清洗用水再次利用；②中和后的水可以作为清洗用水，直到盐的含量比较高的时候，再进行处理。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textAlignment w:val="auto"/>
        <w:outlineLvl w:val="9"/>
        <w:rPr>
          <w:rFonts w:hint="eastAsia"/>
          <w:lang w:val="en-US" w:eastAsia="zh-CN"/>
        </w:rPr>
      </w:pPr>
      <w:r>
        <w:rPr>
          <w:rFonts w:hint="eastAsia"/>
          <w:lang w:val="en-US" w:eastAsia="zh-CN"/>
        </w:rPr>
        <w:t>硅酸钠溶液：0.3-0.</w:t>
      </w:r>
      <w:bookmarkStart w:id="0" w:name="_GoBack"/>
      <w:bookmarkEnd w:id="0"/>
      <w:r>
        <w:rPr>
          <w:rFonts w:hint="eastAsia"/>
          <w:lang w:val="en-US" w:eastAsia="zh-CN"/>
        </w:rPr>
        <w:t>5‰的浓度，循环用：每天2-3吨。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r>
        <w:rPr>
          <w:rFonts w:hint="eastAsia"/>
          <w:lang w:val="en-US" w:eastAsia="zh-CN"/>
        </w:rPr>
        <w:t>硅酸钠溶液长时间后会有絮状沉淀，另外溶液中会有微米级（最细的大概0.5um）的磨料，希望进行处理后能够循环利用，我们会继续配加硅酸钠配溶液使用，不希望处理过程中有药物的添加。</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r>
        <w:rPr>
          <w:rFonts w:hint="eastAsia"/>
          <w:lang w:val="en-US" w:eastAsia="zh-CN"/>
        </w:rPr>
        <w:t>硅酸钠溶液经过处理后的废水是否可以作为上一种废酸水的某一步处理的用水（比如中和用碱的水或者加药用的水）？</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r>
        <w:rPr>
          <w:rFonts w:hint="eastAsia"/>
          <w:lang w:val="en-US" w:eastAsia="zh-CN"/>
        </w:rPr>
        <w:drawing>
          <wp:anchor distT="0" distB="0" distL="114300" distR="114300" simplePos="0" relativeHeight="251658240" behindDoc="0" locked="0" layoutInCell="1" allowOverlap="1">
            <wp:simplePos x="0" y="0"/>
            <wp:positionH relativeFrom="column">
              <wp:posOffset>292735</wp:posOffset>
            </wp:positionH>
            <wp:positionV relativeFrom="paragraph">
              <wp:posOffset>95885</wp:posOffset>
            </wp:positionV>
            <wp:extent cx="3855720" cy="5410200"/>
            <wp:effectExtent l="0" t="0" r="0" b="0"/>
            <wp:wrapNone/>
            <wp:docPr id="1" name="图片 1" descr="21de4131074c6fd62d54571320f6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de4131074c6fd62d54571320f6a63"/>
                    <pic:cNvPicPr>
                      <a:picLocks noChangeAspect="1"/>
                    </pic:cNvPicPr>
                  </pic:nvPicPr>
                  <pic:blipFill>
                    <a:blip r:embed="rId4"/>
                    <a:stretch>
                      <a:fillRect/>
                    </a:stretch>
                  </pic:blipFill>
                  <pic:spPr>
                    <a:xfrm>
                      <a:off x="0" y="0"/>
                      <a:ext cx="3855720" cy="541020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textAlignment w:val="auto"/>
        <w:outlineLvl w:val="9"/>
        <w:rPr>
          <w:rFonts w:hint="eastAsia"/>
          <w:lang w:val="en-US" w:eastAsia="zh-CN"/>
        </w:rPr>
      </w:pPr>
      <w:r>
        <w:rPr>
          <w:rFonts w:hint="eastAsia"/>
          <w:lang w:val="en-US" w:eastAsia="zh-CN"/>
        </w:rPr>
        <w:t>酸雾处理设备：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lang w:val="en-US" w:eastAsia="zh-CN"/>
        </w:rPr>
      </w:pPr>
      <w:r>
        <w:rPr>
          <w:rFonts w:hint="eastAsia"/>
          <w:lang w:val="en-US" w:eastAsia="zh-CN"/>
        </w:rPr>
        <w:t>处理工艺中有一步煮酸的步骤，会产生酸雾，需要处理。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lang w:val="en-US" w:eastAsia="zh-CN"/>
        </w:rPr>
      </w:pPr>
      <w:r>
        <w:rPr>
          <w:rFonts w:hint="eastAsia"/>
          <w:lang w:val="en-US" w:eastAsia="zh-CN"/>
        </w:rPr>
        <w:t>酸的成分：硫酸+硝酸，两种混合酸，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lang w:val="en-US" w:eastAsia="zh-CN"/>
        </w:rPr>
      </w:pPr>
      <w:r>
        <w:rPr>
          <w:rFonts w:hint="eastAsia"/>
          <w:lang w:val="en-US" w:eastAsia="zh-CN"/>
        </w:rPr>
        <w:t>反应釜：50L，加热温度：150度，3套设备，是否可以共用一套酸雾处理设备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lang w:val="en-US" w:eastAsia="zh-CN"/>
        </w:rPr>
      </w:pPr>
      <w:r>
        <w:rPr>
          <w:rFonts w:hint="eastAsia"/>
          <w:lang w:val="en-US" w:eastAsia="zh-CN"/>
        </w:rPr>
        <w:t>煮酸系统自带冷凝器后面连接碱水桶，排放口的直径大概10公分，我们希望后面配个喷淋塔，多大流量合适？厂房高3.6米，设置室内或室外？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outlineLvl w:val="9"/>
        <w:rPr>
          <w:rFonts w:hint="eastAsia"/>
          <w:lang w:val="en-US" w:eastAsia="zh-CN"/>
        </w:rPr>
      </w:pPr>
    </w:p>
    <w:p>
      <w:pPr>
        <w:widowControl w:val="0"/>
        <w:numPr>
          <w:ilvl w:val="0"/>
          <w:numId w:val="0"/>
        </w:numPr>
        <w:ind w:leftChars="0"/>
        <w:jc w:val="both"/>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2CCE1B"/>
    <w:multiLevelType w:val="singleLevel"/>
    <w:tmpl w:val="DD2CCE1B"/>
    <w:lvl w:ilvl="0" w:tentative="0">
      <w:start w:val="2"/>
      <w:numFmt w:val="decimal"/>
      <w:suff w:val="space"/>
      <w:lvlText w:val="%1."/>
      <w:lvlJc w:val="left"/>
    </w:lvl>
  </w:abstractNum>
  <w:abstractNum w:abstractNumId="1">
    <w:nsid w:val="0F9E4FCC"/>
    <w:multiLevelType w:val="singleLevel"/>
    <w:tmpl w:val="0F9E4FCC"/>
    <w:lvl w:ilvl="0" w:tentative="0">
      <w:start w:val="3"/>
      <w:numFmt w:val="decimal"/>
      <w:lvlText w:val="%1."/>
      <w:lvlJc w:val="left"/>
      <w:pPr>
        <w:tabs>
          <w:tab w:val="left" w:pos="312"/>
        </w:tabs>
      </w:pPr>
    </w:lvl>
  </w:abstractNum>
  <w:abstractNum w:abstractNumId="2">
    <w:nsid w:val="337A4D10"/>
    <w:multiLevelType w:val="singleLevel"/>
    <w:tmpl w:val="337A4D10"/>
    <w:lvl w:ilvl="0" w:tentative="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1875A8"/>
    <w:rsid w:val="058C4BE3"/>
    <w:rsid w:val="05FD4E72"/>
    <w:rsid w:val="060450D9"/>
    <w:rsid w:val="07076EC9"/>
    <w:rsid w:val="0B7552DA"/>
    <w:rsid w:val="14A2622A"/>
    <w:rsid w:val="1559069D"/>
    <w:rsid w:val="17853166"/>
    <w:rsid w:val="1BBE3E01"/>
    <w:rsid w:val="1CF155D5"/>
    <w:rsid w:val="1FB80C1A"/>
    <w:rsid w:val="273D2C68"/>
    <w:rsid w:val="2AD76707"/>
    <w:rsid w:val="2BB71E5D"/>
    <w:rsid w:val="2BD93FC9"/>
    <w:rsid w:val="359F49A6"/>
    <w:rsid w:val="3BE73467"/>
    <w:rsid w:val="3C6D2ECC"/>
    <w:rsid w:val="3F6810C5"/>
    <w:rsid w:val="41C17E0D"/>
    <w:rsid w:val="448B22EF"/>
    <w:rsid w:val="514A6768"/>
    <w:rsid w:val="54394E20"/>
    <w:rsid w:val="59FD3311"/>
    <w:rsid w:val="5DBD3D8B"/>
    <w:rsid w:val="6433544E"/>
    <w:rsid w:val="66655FD2"/>
    <w:rsid w:val="66751D97"/>
    <w:rsid w:val="66916E86"/>
    <w:rsid w:val="69766CAB"/>
    <w:rsid w:val="707B42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50" w:beforeLines="50" w:beforeAutospacing="0" w:afterLines="0" w:afterAutospacing="0" w:line="240" w:lineRule="auto"/>
      <w:outlineLvl w:val="0"/>
    </w:pPr>
    <w:rPr>
      <w:rFonts w:ascii="Times New Roman" w:hAnsi="Times New Roman" w:eastAsia="华文中宋" w:cs="Times New Roman"/>
      <w:kern w:val="44"/>
      <w:sz w:val="28"/>
    </w:rPr>
  </w:style>
  <w:style w:type="paragraph" w:styleId="3">
    <w:name w:val="heading 2"/>
    <w:basedOn w:val="1"/>
    <w:next w:val="1"/>
    <w:unhideWhenUsed/>
    <w:qFormat/>
    <w:uiPriority w:val="0"/>
    <w:pPr>
      <w:keepNext/>
      <w:keepLines/>
      <w:spacing w:before="50" w:beforeLines="50" w:beforeAutospacing="0" w:afterLines="0" w:afterAutospacing="0" w:line="240" w:lineRule="auto"/>
      <w:outlineLvl w:val="1"/>
    </w:pPr>
    <w:rPr>
      <w:rFonts w:ascii="Arial" w:hAnsi="Arial" w:eastAsia="华文中宋" w:cs="Times New Roman"/>
      <w:sz w:val="24"/>
    </w:rPr>
  </w:style>
  <w:style w:type="paragraph" w:styleId="4">
    <w:name w:val="heading 3"/>
    <w:basedOn w:val="1"/>
    <w:next w:val="1"/>
    <w:unhideWhenUsed/>
    <w:qFormat/>
    <w:uiPriority w:val="0"/>
    <w:pPr>
      <w:keepNext/>
      <w:keepLines/>
      <w:spacing w:beforeAutospacing="0" w:afterLines="0" w:afterAutospacing="0" w:line="240" w:lineRule="auto"/>
      <w:outlineLvl w:val="2"/>
    </w:pPr>
    <w:rPr>
      <w:rFonts w:ascii="Times New Roman" w:hAnsi="Times New Roman" w:eastAsia="宋体" w:cs="Times New Roman"/>
      <w:sz w:val="2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7">
    <w:name w:val="段落格式1"/>
    <w:basedOn w:val="1"/>
    <w:qFormat/>
    <w:uiPriority w:val="0"/>
    <w:pPr>
      <w:spacing w:line="400" w:lineRule="exact"/>
      <w:ind w:firstLine="640" w:firstLineChars="200"/>
    </w:pPr>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137</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2018-11-30T09:07:31Z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