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11" w:rsidRDefault="00055013" w:rsidP="004C7F11">
      <w:pPr>
        <w:widowControl/>
        <w:ind w:firstLine="480"/>
        <w:jc w:val="left"/>
        <w:rPr>
          <w:rFonts w:ascii="宋体" w:eastAsia="宋体" w:hAnsi="宋体" w:cs="宋体" w:hint="eastAsia"/>
          <w:kern w:val="0"/>
          <w:sz w:val="24"/>
          <w:szCs w:val="24"/>
        </w:rPr>
      </w:pPr>
      <w:r w:rsidRPr="00055013">
        <w:rPr>
          <w:rFonts w:ascii="宋体" w:eastAsia="宋体" w:hAnsi="宋体" w:cs="宋体"/>
          <w:b/>
          <w:color w:val="FF0000"/>
          <w:kern w:val="0"/>
          <w:sz w:val="24"/>
          <w:szCs w:val="24"/>
        </w:rPr>
        <w:t>上海一体化预制泵站</w:t>
      </w:r>
      <w:r w:rsidR="00EF57C4">
        <w:rPr>
          <w:rFonts w:ascii="宋体" w:eastAsia="宋体" w:hAnsi="宋体" w:cs="宋体" w:hint="eastAsia"/>
          <w:b/>
          <w:color w:val="FF0000"/>
          <w:kern w:val="0"/>
          <w:sz w:val="24"/>
          <w:szCs w:val="24"/>
        </w:rPr>
        <w:t xml:space="preserve">厂家 </w:t>
      </w:r>
      <w:r w:rsidRPr="00055013">
        <w:rPr>
          <w:rFonts w:ascii="宋体" w:eastAsia="宋体" w:hAnsi="宋体" w:cs="宋体"/>
          <w:b/>
          <w:color w:val="FF0000"/>
          <w:kern w:val="0"/>
          <w:sz w:val="24"/>
          <w:szCs w:val="24"/>
        </w:rPr>
        <w:t>预制一体化泵站</w:t>
      </w:r>
      <w:r w:rsidR="00EF57C4">
        <w:rPr>
          <w:rFonts w:ascii="宋体" w:eastAsia="宋体" w:hAnsi="宋体" w:cs="宋体" w:hint="eastAsia"/>
          <w:b/>
          <w:color w:val="FF0000"/>
          <w:kern w:val="0"/>
          <w:sz w:val="24"/>
          <w:szCs w:val="24"/>
        </w:rPr>
        <w:t xml:space="preserve"> </w:t>
      </w:r>
      <w:r w:rsidRPr="00055013">
        <w:rPr>
          <w:rFonts w:ascii="宋体" w:eastAsia="宋体" w:hAnsi="宋体" w:cs="宋体"/>
          <w:b/>
          <w:color w:val="FF0000"/>
          <w:kern w:val="0"/>
          <w:sz w:val="24"/>
          <w:szCs w:val="24"/>
        </w:rPr>
        <w:t>上海弘</w:t>
      </w:r>
      <w:proofErr w:type="gramStart"/>
      <w:r w:rsidRPr="00055013">
        <w:rPr>
          <w:rFonts w:ascii="宋体" w:eastAsia="宋体" w:hAnsi="宋体" w:cs="宋体"/>
          <w:b/>
          <w:color w:val="FF0000"/>
          <w:kern w:val="0"/>
          <w:sz w:val="24"/>
          <w:szCs w:val="24"/>
        </w:rPr>
        <w:t>泱</w:t>
      </w:r>
      <w:proofErr w:type="gramEnd"/>
      <w:r w:rsidRPr="00055013">
        <w:rPr>
          <w:rFonts w:ascii="宋体" w:eastAsia="宋体" w:hAnsi="宋体" w:cs="宋体"/>
          <w:b/>
          <w:color w:val="FF0000"/>
          <w:kern w:val="0"/>
          <w:sz w:val="24"/>
          <w:szCs w:val="24"/>
        </w:rPr>
        <w:t>定</w:t>
      </w:r>
      <w:r w:rsidR="00075D41">
        <w:rPr>
          <w:rFonts w:ascii="宋体" w:eastAsia="宋体" w:hAnsi="宋体" w:cs="宋体" w:hint="eastAsia"/>
          <w:b/>
          <w:color w:val="FF0000"/>
          <w:kern w:val="0"/>
          <w:sz w:val="24"/>
          <w:szCs w:val="24"/>
        </w:rPr>
        <w:t>厂家</w:t>
      </w:r>
      <w:r w:rsidRPr="00055013">
        <w:rPr>
          <w:rFonts w:ascii="宋体" w:eastAsia="宋体" w:hAnsi="宋体" w:cs="宋体"/>
          <w:b/>
          <w:color w:val="FF0000"/>
          <w:kern w:val="0"/>
          <w:sz w:val="24"/>
          <w:szCs w:val="24"/>
        </w:rPr>
        <w:t>制直销</w:t>
      </w:r>
      <w:r w:rsidRPr="00055013">
        <w:rPr>
          <w:rFonts w:ascii="宋体" w:eastAsia="宋体" w:hAnsi="宋体" w:cs="宋体"/>
          <w:b/>
          <w:color w:val="FF0000"/>
          <w:kern w:val="0"/>
          <w:sz w:val="24"/>
          <w:szCs w:val="24"/>
        </w:rPr>
        <w:br/>
      </w:r>
      <w:r w:rsidRPr="00055013">
        <w:rPr>
          <w:rFonts w:ascii="宋体" w:eastAsia="宋体" w:hAnsi="宋体" w:cs="宋体"/>
          <w:kern w:val="0"/>
          <w:sz w:val="24"/>
          <w:szCs w:val="24"/>
        </w:rPr>
        <w:br/>
      </w:r>
      <w:bookmarkStart w:id="0" w:name="_GoBack"/>
      <w:r w:rsidRPr="00055013">
        <w:rPr>
          <w:rFonts w:ascii="宋体" w:eastAsia="宋体" w:hAnsi="宋体" w:cs="宋体"/>
          <w:kern w:val="0"/>
          <w:sz w:val="28"/>
          <w:szCs w:val="24"/>
        </w:rPr>
        <w:t xml:space="preserve">　</w:t>
      </w:r>
      <w:r w:rsidRPr="00055013">
        <w:rPr>
          <w:rFonts w:ascii="宋体" w:eastAsia="宋体" w:hAnsi="宋体" w:cs="宋体"/>
          <w:kern w:val="0"/>
          <w:sz w:val="24"/>
          <w:szCs w:val="24"/>
        </w:rPr>
        <w:t xml:space="preserve">　</w:t>
      </w:r>
      <w:r w:rsidRPr="00055013">
        <w:rPr>
          <w:rFonts w:ascii="宋体" w:eastAsia="宋体" w:hAnsi="宋体" w:cs="宋体"/>
          <w:b/>
          <w:kern w:val="0"/>
          <w:sz w:val="24"/>
          <w:szCs w:val="24"/>
          <w:highlight w:val="yellow"/>
        </w:rPr>
        <w:t>一体化泵站概述:</w:t>
      </w:r>
      <w:r w:rsidRPr="00055013">
        <w:rPr>
          <w:rFonts w:ascii="宋体" w:eastAsia="宋体" w:hAnsi="宋体" w:cs="宋体"/>
          <w:kern w:val="0"/>
          <w:sz w:val="24"/>
          <w:szCs w:val="24"/>
        </w:rPr>
        <w:br/>
      </w:r>
      <w:r w:rsidRPr="00055013">
        <w:rPr>
          <w:rFonts w:ascii="宋体" w:eastAsia="宋体" w:hAnsi="宋体" w:cs="宋体"/>
          <w:kern w:val="0"/>
          <w:sz w:val="24"/>
          <w:szCs w:val="24"/>
        </w:rPr>
        <w:br/>
        <w:t xml:space="preserve">　　一体化预制泵站是一种集潜水泵、泵站设备、除污格栅设备、控制系统及远程控制系统集成的一体化的产品。一体化预制泵站为交钥匙工程，该泵站的筒体采用先进的加厚型中等密度的玻璃钢材质铸造而成。泵站主体由GRP井筒、水泵、管道、阀门、传感器、控制系统和通风系统等部件组成。</w:t>
      </w:r>
      <w:r w:rsidRPr="00055013">
        <w:rPr>
          <w:rFonts w:ascii="宋体" w:eastAsia="宋体" w:hAnsi="宋体" w:cs="宋体"/>
          <w:kern w:val="0"/>
          <w:sz w:val="24"/>
          <w:szCs w:val="24"/>
        </w:rPr>
        <w:br/>
      </w:r>
      <w:r w:rsidRPr="00055013">
        <w:rPr>
          <w:rFonts w:ascii="宋体" w:eastAsia="宋体" w:hAnsi="宋体" w:cs="宋体"/>
          <w:kern w:val="0"/>
          <w:sz w:val="24"/>
          <w:szCs w:val="24"/>
        </w:rPr>
        <w:br/>
        <w:t xml:space="preserve">　　</w:t>
      </w:r>
      <w:r w:rsidRPr="00055013">
        <w:rPr>
          <w:rFonts w:ascii="宋体" w:eastAsia="宋体" w:hAnsi="宋体" w:cs="宋体"/>
          <w:b/>
          <w:kern w:val="0"/>
          <w:sz w:val="24"/>
          <w:szCs w:val="24"/>
          <w:highlight w:val="yellow"/>
        </w:rPr>
        <w:t>性能及优点：</w:t>
      </w:r>
      <w:r w:rsidRPr="00055013">
        <w:rPr>
          <w:rFonts w:ascii="宋体" w:eastAsia="宋体" w:hAnsi="宋体" w:cs="宋体"/>
          <w:kern w:val="0"/>
          <w:sz w:val="24"/>
          <w:szCs w:val="24"/>
        </w:rPr>
        <w:br/>
      </w:r>
      <w:r w:rsidRPr="00055013">
        <w:rPr>
          <w:rFonts w:ascii="宋体" w:eastAsia="宋体" w:hAnsi="宋体" w:cs="宋体"/>
          <w:kern w:val="0"/>
          <w:sz w:val="24"/>
          <w:szCs w:val="24"/>
        </w:rPr>
        <w:br/>
        <w:t xml:space="preserve">　　1、真正持续高效运行</w:t>
      </w:r>
      <w:r w:rsidRPr="00055013">
        <w:rPr>
          <w:rFonts w:ascii="宋体" w:eastAsia="宋体" w:hAnsi="宋体" w:cs="宋体"/>
          <w:kern w:val="0"/>
          <w:sz w:val="24"/>
          <w:szCs w:val="24"/>
        </w:rPr>
        <w:br/>
      </w:r>
      <w:r w:rsidRPr="00055013">
        <w:rPr>
          <w:rFonts w:ascii="宋体" w:eastAsia="宋体" w:hAnsi="宋体" w:cs="宋体"/>
          <w:kern w:val="0"/>
          <w:sz w:val="24"/>
          <w:szCs w:val="24"/>
        </w:rPr>
        <w:br/>
        <w:t xml:space="preserve">　　2、交钥匙一体化解决方案</w:t>
      </w:r>
      <w:r w:rsidRPr="00055013">
        <w:rPr>
          <w:rFonts w:ascii="宋体" w:eastAsia="宋体" w:hAnsi="宋体" w:cs="宋体"/>
          <w:kern w:val="0"/>
          <w:sz w:val="24"/>
          <w:szCs w:val="24"/>
        </w:rPr>
        <w:br/>
      </w:r>
      <w:r w:rsidRPr="00055013">
        <w:rPr>
          <w:rFonts w:ascii="宋体" w:eastAsia="宋体" w:hAnsi="宋体" w:cs="宋体"/>
          <w:kern w:val="0"/>
          <w:sz w:val="24"/>
          <w:szCs w:val="24"/>
        </w:rPr>
        <w:br/>
        <w:t xml:space="preserve">　　3、节约2/3占地面积</w:t>
      </w:r>
      <w:r w:rsidRPr="00055013">
        <w:rPr>
          <w:rFonts w:ascii="宋体" w:eastAsia="宋体" w:hAnsi="宋体" w:cs="宋体"/>
          <w:kern w:val="0"/>
          <w:sz w:val="24"/>
          <w:szCs w:val="24"/>
        </w:rPr>
        <w:br/>
      </w:r>
      <w:r w:rsidRPr="00055013">
        <w:rPr>
          <w:rFonts w:ascii="宋体" w:eastAsia="宋体" w:hAnsi="宋体" w:cs="宋体"/>
          <w:kern w:val="0"/>
          <w:sz w:val="24"/>
          <w:szCs w:val="24"/>
        </w:rPr>
        <w:br/>
        <w:t xml:space="preserve">　　4、高强度缠绕玻璃钢GRP筒体</w:t>
      </w:r>
      <w:r w:rsidRPr="00055013">
        <w:rPr>
          <w:rFonts w:ascii="宋体" w:eastAsia="宋体" w:hAnsi="宋体" w:cs="宋体"/>
          <w:kern w:val="0"/>
          <w:sz w:val="24"/>
          <w:szCs w:val="24"/>
        </w:rPr>
        <w:br/>
      </w:r>
      <w:r w:rsidRPr="00055013">
        <w:rPr>
          <w:rFonts w:ascii="宋体" w:eastAsia="宋体" w:hAnsi="宋体" w:cs="宋体"/>
          <w:kern w:val="0"/>
          <w:sz w:val="24"/>
          <w:szCs w:val="24"/>
        </w:rPr>
        <w:br/>
        <w:t xml:space="preserve">　　5、CFD模拟设计的自</w:t>
      </w:r>
      <w:proofErr w:type="gramStart"/>
      <w:r w:rsidRPr="00055013">
        <w:rPr>
          <w:rFonts w:ascii="宋体" w:eastAsia="宋体" w:hAnsi="宋体" w:cs="宋体"/>
          <w:kern w:val="0"/>
          <w:sz w:val="24"/>
          <w:szCs w:val="24"/>
        </w:rPr>
        <w:t>清洁泵坑底部</w:t>
      </w:r>
      <w:proofErr w:type="gramEnd"/>
      <w:r w:rsidRPr="00055013">
        <w:rPr>
          <w:rFonts w:ascii="宋体" w:eastAsia="宋体" w:hAnsi="宋体" w:cs="宋体"/>
          <w:kern w:val="0"/>
          <w:sz w:val="24"/>
          <w:szCs w:val="24"/>
        </w:rPr>
        <w:br/>
      </w:r>
      <w:r w:rsidRPr="00055013">
        <w:rPr>
          <w:rFonts w:ascii="宋体" w:eastAsia="宋体" w:hAnsi="宋体" w:cs="宋体"/>
          <w:kern w:val="0"/>
          <w:sz w:val="24"/>
          <w:szCs w:val="24"/>
        </w:rPr>
        <w:br/>
        <w:t xml:space="preserve">　</w:t>
      </w:r>
      <w:r w:rsidRPr="00055013">
        <w:rPr>
          <w:rFonts w:ascii="宋体" w:eastAsia="宋体" w:hAnsi="宋体" w:cs="宋体"/>
          <w:b/>
          <w:kern w:val="0"/>
          <w:sz w:val="24"/>
          <w:szCs w:val="24"/>
        </w:rPr>
        <w:t xml:space="preserve">　</w:t>
      </w:r>
      <w:r w:rsidRPr="00055013">
        <w:rPr>
          <w:rFonts w:ascii="宋体" w:eastAsia="宋体" w:hAnsi="宋体" w:cs="宋体"/>
          <w:b/>
          <w:kern w:val="0"/>
          <w:sz w:val="24"/>
          <w:szCs w:val="24"/>
          <w:highlight w:val="yellow"/>
        </w:rPr>
        <w:t>应用范围：</w:t>
      </w:r>
      <w:r w:rsidRPr="00055013">
        <w:rPr>
          <w:rFonts w:ascii="宋体" w:eastAsia="宋体" w:hAnsi="宋体" w:cs="宋体"/>
          <w:kern w:val="0"/>
          <w:sz w:val="24"/>
          <w:szCs w:val="24"/>
        </w:rPr>
        <w:br/>
      </w:r>
      <w:r w:rsidRPr="00055013">
        <w:rPr>
          <w:rFonts w:ascii="宋体" w:eastAsia="宋体" w:hAnsi="宋体" w:cs="宋体"/>
          <w:kern w:val="0"/>
          <w:sz w:val="24"/>
          <w:szCs w:val="24"/>
        </w:rPr>
        <w:br/>
        <w:t xml:space="preserve">　　市政排水</w:t>
      </w:r>
      <w:r w:rsidRPr="00055013">
        <w:rPr>
          <w:rFonts w:ascii="宋体" w:eastAsia="宋体" w:hAnsi="宋体" w:cs="宋体"/>
          <w:kern w:val="0"/>
          <w:sz w:val="24"/>
          <w:szCs w:val="24"/>
        </w:rPr>
        <w:br/>
      </w:r>
      <w:r w:rsidRPr="00055013">
        <w:rPr>
          <w:rFonts w:ascii="宋体" w:eastAsia="宋体" w:hAnsi="宋体" w:cs="宋体"/>
          <w:kern w:val="0"/>
          <w:sz w:val="24"/>
          <w:szCs w:val="24"/>
        </w:rPr>
        <w:br/>
        <w:t xml:space="preserve">　　建筑排水</w:t>
      </w:r>
      <w:r w:rsidRPr="00055013">
        <w:rPr>
          <w:rFonts w:ascii="宋体" w:eastAsia="宋体" w:hAnsi="宋体" w:cs="宋体"/>
          <w:kern w:val="0"/>
          <w:sz w:val="24"/>
          <w:szCs w:val="24"/>
        </w:rPr>
        <w:br/>
      </w:r>
      <w:r w:rsidRPr="00055013">
        <w:rPr>
          <w:rFonts w:ascii="宋体" w:eastAsia="宋体" w:hAnsi="宋体" w:cs="宋体"/>
          <w:kern w:val="0"/>
          <w:sz w:val="24"/>
          <w:szCs w:val="24"/>
        </w:rPr>
        <w:br/>
        <w:t xml:space="preserve">　　城镇污水/雨水提升</w:t>
      </w:r>
      <w:r w:rsidRPr="00055013">
        <w:rPr>
          <w:rFonts w:ascii="宋体" w:eastAsia="宋体" w:hAnsi="宋体" w:cs="宋体"/>
          <w:kern w:val="0"/>
          <w:sz w:val="24"/>
          <w:szCs w:val="24"/>
        </w:rPr>
        <w:br/>
      </w:r>
      <w:r w:rsidRPr="00055013">
        <w:rPr>
          <w:rFonts w:ascii="宋体" w:eastAsia="宋体" w:hAnsi="宋体" w:cs="宋体"/>
          <w:kern w:val="0"/>
          <w:sz w:val="24"/>
          <w:szCs w:val="24"/>
        </w:rPr>
        <w:br/>
        <w:t xml:space="preserve">　　一体化预制泵站是一种占地面积小，施工速度快，操作维修简便、对周边环境影响小，成本低，使用方便，质量可靠的新型一体化泵站设备，容积优化是其显著的特征。应用于市政工程、工业或其它一些不能依靠重力作用直接把废水排放到污水处理系统的建筑。</w:t>
      </w:r>
      <w:r w:rsidRPr="00055013">
        <w:rPr>
          <w:rFonts w:ascii="宋体" w:eastAsia="宋体" w:hAnsi="宋体" w:cs="宋体"/>
          <w:kern w:val="0"/>
          <w:sz w:val="24"/>
          <w:szCs w:val="24"/>
        </w:rPr>
        <w:br/>
      </w:r>
      <w:r w:rsidRPr="00055013">
        <w:rPr>
          <w:rFonts w:ascii="宋体" w:eastAsia="宋体" w:hAnsi="宋体" w:cs="宋体"/>
          <w:kern w:val="0"/>
          <w:sz w:val="24"/>
          <w:szCs w:val="24"/>
        </w:rPr>
        <w:br/>
        <w:t xml:space="preserve">　　当采用传统污水提升泵站成本过高时，如深度过大、地质及条件恶劣、施工周期短、修建传统污水提升泵站影响周围景观等情况时，采用一体化污水提升泵站可以明显的解决这些问题。</w:t>
      </w:r>
      <w:r w:rsidRPr="00055013">
        <w:rPr>
          <w:rFonts w:ascii="宋体" w:eastAsia="宋体" w:hAnsi="宋体" w:cs="宋体"/>
          <w:kern w:val="0"/>
          <w:sz w:val="24"/>
          <w:szCs w:val="24"/>
        </w:rPr>
        <w:br/>
      </w:r>
      <w:r w:rsidRPr="00055013">
        <w:rPr>
          <w:rFonts w:ascii="宋体" w:eastAsia="宋体" w:hAnsi="宋体" w:cs="宋体"/>
          <w:kern w:val="0"/>
          <w:sz w:val="24"/>
          <w:szCs w:val="24"/>
        </w:rPr>
        <w:br/>
        <w:t xml:space="preserve">　　</w:t>
      </w:r>
      <w:r w:rsidRPr="00055013">
        <w:rPr>
          <w:rFonts w:ascii="宋体" w:eastAsia="宋体" w:hAnsi="宋体" w:cs="宋体"/>
          <w:b/>
          <w:kern w:val="0"/>
          <w:sz w:val="24"/>
          <w:szCs w:val="24"/>
          <w:highlight w:val="yellow"/>
        </w:rPr>
        <w:t>技术参数：</w:t>
      </w:r>
      <w:r w:rsidRPr="00055013">
        <w:rPr>
          <w:rFonts w:ascii="宋体" w:eastAsia="宋体" w:hAnsi="宋体" w:cs="宋体"/>
          <w:kern w:val="0"/>
          <w:sz w:val="24"/>
          <w:szCs w:val="24"/>
        </w:rPr>
        <w:br/>
      </w:r>
      <w:r w:rsidRPr="00055013">
        <w:rPr>
          <w:rFonts w:ascii="宋体" w:eastAsia="宋体" w:hAnsi="宋体" w:cs="宋体"/>
          <w:kern w:val="0"/>
          <w:sz w:val="24"/>
          <w:szCs w:val="24"/>
        </w:rPr>
        <w:br/>
        <w:t xml:space="preserve">　　泵筒直径：1200，1600，2500，3000，3800，</w:t>
      </w:r>
      <w:r w:rsidR="004C7F11">
        <w:rPr>
          <w:rFonts w:ascii="宋体" w:eastAsia="宋体" w:hAnsi="宋体" w:cs="宋体"/>
          <w:kern w:val="0"/>
          <w:sz w:val="24"/>
          <w:szCs w:val="24"/>
        </w:rPr>
        <w:t>4000mm</w:t>
      </w:r>
      <w:r w:rsidR="004C7F11">
        <w:rPr>
          <w:rFonts w:ascii="宋体" w:eastAsia="宋体" w:hAnsi="宋体" w:cs="宋体"/>
          <w:kern w:val="0"/>
          <w:sz w:val="24"/>
          <w:szCs w:val="24"/>
        </w:rPr>
        <w:br/>
      </w:r>
      <w:r w:rsidRPr="00055013">
        <w:rPr>
          <w:rFonts w:ascii="宋体" w:eastAsia="宋体" w:hAnsi="宋体" w:cs="宋体"/>
          <w:kern w:val="0"/>
          <w:sz w:val="24"/>
          <w:szCs w:val="24"/>
        </w:rPr>
        <w:br/>
        <w:t xml:space="preserve">　　筒体高度：</w:t>
      </w:r>
      <w:r w:rsidR="004C7F11">
        <w:rPr>
          <w:rFonts w:ascii="宋体" w:eastAsia="宋体" w:hAnsi="宋体" w:cs="宋体"/>
          <w:kern w:val="0"/>
          <w:sz w:val="24"/>
          <w:szCs w:val="24"/>
        </w:rPr>
        <w:t>2000*10000mm</w:t>
      </w:r>
    </w:p>
    <w:p w:rsidR="00341A35" w:rsidRPr="00EF57C4" w:rsidRDefault="00055013" w:rsidP="004C7F11">
      <w:pPr>
        <w:widowControl/>
        <w:ind w:firstLine="480"/>
        <w:jc w:val="left"/>
        <w:rPr>
          <w:rFonts w:ascii="宋体" w:eastAsia="宋体" w:hAnsi="宋体" w:cs="宋体"/>
          <w:kern w:val="0"/>
          <w:sz w:val="24"/>
          <w:szCs w:val="24"/>
        </w:rPr>
      </w:pPr>
      <w:r w:rsidRPr="00055013">
        <w:rPr>
          <w:rFonts w:ascii="宋体" w:eastAsia="宋体" w:hAnsi="宋体" w:cs="宋体"/>
          <w:kern w:val="0"/>
          <w:sz w:val="24"/>
          <w:szCs w:val="24"/>
        </w:rPr>
        <w:lastRenderedPageBreak/>
        <w:br/>
        <w:t xml:space="preserve">　　4.配置水泵：弘</w:t>
      </w:r>
      <w:proofErr w:type="gramStart"/>
      <w:r w:rsidRPr="00055013">
        <w:rPr>
          <w:rFonts w:ascii="宋体" w:eastAsia="宋体" w:hAnsi="宋体" w:cs="宋体"/>
          <w:kern w:val="0"/>
          <w:sz w:val="24"/>
          <w:szCs w:val="24"/>
        </w:rPr>
        <w:t>泱</w:t>
      </w:r>
      <w:proofErr w:type="gramEnd"/>
      <w:r w:rsidRPr="00055013">
        <w:rPr>
          <w:rFonts w:ascii="宋体" w:eastAsia="宋体" w:hAnsi="宋体" w:cs="宋体"/>
          <w:kern w:val="0"/>
          <w:sz w:val="24"/>
          <w:szCs w:val="24"/>
        </w:rPr>
        <w:t>科技品牌高效节能潜污泵；可选配进口品牌潜污泵</w:t>
      </w:r>
      <w:r w:rsidRPr="00055013">
        <w:rPr>
          <w:rFonts w:ascii="宋体" w:eastAsia="宋体" w:hAnsi="宋体" w:cs="宋体"/>
          <w:kern w:val="0"/>
          <w:sz w:val="24"/>
          <w:szCs w:val="24"/>
        </w:rPr>
        <w:br/>
      </w:r>
      <w:r w:rsidRPr="00055013">
        <w:rPr>
          <w:rFonts w:ascii="宋体" w:eastAsia="宋体" w:hAnsi="宋体" w:cs="宋体"/>
          <w:kern w:val="0"/>
          <w:sz w:val="24"/>
          <w:szCs w:val="24"/>
        </w:rPr>
        <w:br/>
      </w:r>
      <w:r w:rsidRPr="00055013">
        <w:rPr>
          <w:rFonts w:ascii="宋体" w:eastAsia="宋体" w:hAnsi="宋体" w:cs="宋体"/>
          <w:b/>
          <w:kern w:val="0"/>
          <w:sz w:val="24"/>
          <w:szCs w:val="24"/>
        </w:rPr>
        <w:t xml:space="preserve">　　以上就是小编对关于一体化预制泵站的介绍、特点、优势、适用场合进行的总结。一体化预制泵站，选择上海弘</w:t>
      </w:r>
      <w:proofErr w:type="gramStart"/>
      <w:r w:rsidRPr="00055013">
        <w:rPr>
          <w:rFonts w:ascii="宋体" w:eastAsia="宋体" w:hAnsi="宋体" w:cs="宋体"/>
          <w:b/>
          <w:kern w:val="0"/>
          <w:sz w:val="24"/>
          <w:szCs w:val="24"/>
        </w:rPr>
        <w:t>泱</w:t>
      </w:r>
      <w:proofErr w:type="gramEnd"/>
      <w:r w:rsidRPr="00055013">
        <w:rPr>
          <w:rFonts w:ascii="宋体" w:eastAsia="宋体" w:hAnsi="宋体" w:cs="宋体"/>
          <w:b/>
          <w:kern w:val="0"/>
          <w:sz w:val="24"/>
          <w:szCs w:val="24"/>
        </w:rPr>
        <w:t>科技，您值得信赖！</w:t>
      </w:r>
      <w:r w:rsidRPr="00055013">
        <w:rPr>
          <w:rFonts w:ascii="宋体" w:eastAsia="宋体" w:hAnsi="宋体" w:cs="宋体"/>
          <w:kern w:val="0"/>
          <w:sz w:val="24"/>
          <w:szCs w:val="24"/>
        </w:rPr>
        <w:br/>
      </w:r>
      <w:r w:rsidRPr="00055013">
        <w:rPr>
          <w:rFonts w:ascii="宋体" w:eastAsia="宋体" w:hAnsi="宋体" w:cs="宋体"/>
          <w:kern w:val="0"/>
          <w:sz w:val="24"/>
          <w:szCs w:val="24"/>
        </w:rPr>
        <w:br/>
        <w:t xml:space="preserve">　　弘</w:t>
      </w:r>
      <w:proofErr w:type="gramStart"/>
      <w:r w:rsidRPr="00055013">
        <w:rPr>
          <w:rFonts w:ascii="宋体" w:eastAsia="宋体" w:hAnsi="宋体" w:cs="宋体"/>
          <w:kern w:val="0"/>
          <w:sz w:val="24"/>
          <w:szCs w:val="24"/>
        </w:rPr>
        <w:t>泱</w:t>
      </w:r>
      <w:proofErr w:type="gramEnd"/>
      <w:r w:rsidRPr="00055013">
        <w:rPr>
          <w:rFonts w:ascii="宋体" w:eastAsia="宋体" w:hAnsi="宋体" w:cs="宋体"/>
          <w:kern w:val="0"/>
          <w:sz w:val="24"/>
          <w:szCs w:val="24"/>
        </w:rPr>
        <w:t>总部地址：上海市松江区洞</w:t>
      </w:r>
      <w:proofErr w:type="gramStart"/>
      <w:r w:rsidRPr="00055013">
        <w:rPr>
          <w:rFonts w:ascii="宋体" w:eastAsia="宋体" w:hAnsi="宋体" w:cs="宋体"/>
          <w:kern w:val="0"/>
          <w:sz w:val="24"/>
          <w:szCs w:val="24"/>
        </w:rPr>
        <w:t>泾</w:t>
      </w:r>
      <w:proofErr w:type="gramEnd"/>
      <w:r w:rsidRPr="00055013">
        <w:rPr>
          <w:rFonts w:ascii="宋体" w:eastAsia="宋体" w:hAnsi="宋体" w:cs="宋体"/>
          <w:kern w:val="0"/>
          <w:sz w:val="24"/>
          <w:szCs w:val="24"/>
        </w:rPr>
        <w:t>镇</w:t>
      </w:r>
      <w:proofErr w:type="gramStart"/>
      <w:r w:rsidRPr="00055013">
        <w:rPr>
          <w:rFonts w:ascii="宋体" w:eastAsia="宋体" w:hAnsi="宋体" w:cs="宋体"/>
          <w:kern w:val="0"/>
          <w:sz w:val="24"/>
          <w:szCs w:val="24"/>
        </w:rPr>
        <w:t>振业路189号</w:t>
      </w:r>
      <w:proofErr w:type="gramEnd"/>
      <w:r w:rsidRPr="00055013">
        <w:rPr>
          <w:rFonts w:ascii="宋体" w:eastAsia="宋体" w:hAnsi="宋体" w:cs="宋体"/>
          <w:kern w:val="0"/>
          <w:sz w:val="24"/>
          <w:szCs w:val="24"/>
        </w:rPr>
        <w:t>一号厂房</w:t>
      </w:r>
      <w:r w:rsidRPr="00055013">
        <w:rPr>
          <w:rFonts w:ascii="宋体" w:eastAsia="宋体" w:hAnsi="宋体" w:cs="宋体"/>
          <w:kern w:val="0"/>
          <w:sz w:val="24"/>
          <w:szCs w:val="24"/>
        </w:rPr>
        <w:br/>
      </w:r>
      <w:r w:rsidRPr="00055013">
        <w:rPr>
          <w:rFonts w:ascii="宋体" w:eastAsia="宋体" w:hAnsi="宋体" w:cs="宋体"/>
          <w:kern w:val="0"/>
          <w:sz w:val="24"/>
          <w:szCs w:val="24"/>
        </w:rPr>
        <w:br/>
        <w:t xml:space="preserve">　　弘</w:t>
      </w:r>
      <w:proofErr w:type="gramStart"/>
      <w:r w:rsidRPr="00055013">
        <w:rPr>
          <w:rFonts w:ascii="宋体" w:eastAsia="宋体" w:hAnsi="宋体" w:cs="宋体"/>
          <w:kern w:val="0"/>
          <w:sz w:val="24"/>
          <w:szCs w:val="24"/>
        </w:rPr>
        <w:t>泱</w:t>
      </w:r>
      <w:proofErr w:type="gramEnd"/>
      <w:r w:rsidRPr="00055013">
        <w:rPr>
          <w:rFonts w:ascii="宋体" w:eastAsia="宋体" w:hAnsi="宋体" w:cs="宋体"/>
          <w:kern w:val="0"/>
          <w:sz w:val="24"/>
          <w:szCs w:val="24"/>
        </w:rPr>
        <w:t>网站：</w:t>
      </w:r>
      <w:r>
        <w:rPr>
          <w:rFonts w:ascii="宋体" w:eastAsia="宋体" w:hAnsi="宋体" w:cs="宋体"/>
          <w:noProof/>
          <w:kern w:val="0"/>
          <w:sz w:val="24"/>
          <w:szCs w:val="24"/>
        </w:rPr>
        <w:drawing>
          <wp:inline distT="0" distB="0" distL="0" distR="0" wp14:anchorId="66710EE4" wp14:editId="1A553A37">
            <wp:extent cx="190500" cy="142875"/>
            <wp:effectExtent l="0" t="0" r="0" b="9525"/>
            <wp:docPr id="2" name="图片 2" descr="C:\Users\Administrator\AppData\Roaming\Tencent\QQ\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Roaming\Tencent\QQ\Temp\%W@GJ$ACOF(TYDYECOKVDY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055013">
        <w:rPr>
          <w:rFonts w:ascii="宋体" w:eastAsia="宋体" w:hAnsi="宋体" w:cs="宋体"/>
          <w:kern w:val="0"/>
          <w:sz w:val="24"/>
          <w:szCs w:val="24"/>
        </w:rPr>
        <w:t>http://www.hypump88.com/http://www.shhy1688.com/</w:t>
      </w:r>
      <w:r w:rsidRPr="00055013">
        <w:rPr>
          <w:rFonts w:ascii="宋体" w:eastAsia="宋体" w:hAnsi="宋体" w:cs="宋体"/>
          <w:kern w:val="0"/>
          <w:sz w:val="24"/>
          <w:szCs w:val="24"/>
        </w:rPr>
        <w:br/>
      </w:r>
      <w:r w:rsidRPr="00055013">
        <w:rPr>
          <w:rFonts w:ascii="宋体" w:eastAsia="宋体" w:hAnsi="宋体" w:cs="宋体"/>
          <w:kern w:val="0"/>
          <w:sz w:val="24"/>
          <w:szCs w:val="24"/>
        </w:rPr>
        <w:br/>
        <w:t xml:space="preserve">　</w:t>
      </w:r>
      <w:r w:rsidRPr="00055013">
        <w:rPr>
          <w:rFonts w:ascii="宋体" w:eastAsia="宋体" w:hAnsi="宋体" w:cs="宋体"/>
          <w:color w:val="FF0000"/>
          <w:kern w:val="0"/>
          <w:sz w:val="36"/>
          <w:szCs w:val="36"/>
        </w:rPr>
        <w:t xml:space="preserve">　手机/微信：17740896035QQ：3519336772</w:t>
      </w:r>
      <w:r w:rsidRPr="00055013">
        <w:rPr>
          <w:rFonts w:ascii="宋体" w:eastAsia="宋体" w:hAnsi="宋体" w:cs="宋体"/>
          <w:kern w:val="0"/>
          <w:sz w:val="24"/>
          <w:szCs w:val="24"/>
        </w:rPr>
        <w:br/>
      </w:r>
      <w:r w:rsidRPr="00055013">
        <w:rPr>
          <w:rFonts w:ascii="宋体" w:eastAsia="宋体" w:hAnsi="宋体" w:cs="宋体"/>
          <w:kern w:val="0"/>
          <w:sz w:val="24"/>
          <w:szCs w:val="24"/>
        </w:rPr>
        <w:br/>
        <w:t xml:space="preserve">　　</w:t>
      </w:r>
      <w:r w:rsidRPr="00055013">
        <w:rPr>
          <w:rFonts w:ascii="宋体" w:eastAsia="宋体" w:hAnsi="宋体" w:cs="宋体"/>
          <w:b/>
          <w:kern w:val="0"/>
          <w:sz w:val="52"/>
          <w:szCs w:val="52"/>
          <w:highlight w:val="yellow"/>
        </w:rPr>
        <w:t>服务热线：17740896035</w:t>
      </w:r>
      <w:bookmarkEnd w:id="0"/>
    </w:p>
    <w:sectPr w:rsidR="00341A35" w:rsidRPr="00EF57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1E"/>
    <w:rsid w:val="00055013"/>
    <w:rsid w:val="00075D41"/>
    <w:rsid w:val="00123A1E"/>
    <w:rsid w:val="00341A35"/>
    <w:rsid w:val="004C7F11"/>
    <w:rsid w:val="00780E84"/>
    <w:rsid w:val="00AA6401"/>
    <w:rsid w:val="00B54F7F"/>
    <w:rsid w:val="00C1294D"/>
    <w:rsid w:val="00DB2DDA"/>
    <w:rsid w:val="00EF5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B2DD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B2DDA"/>
    <w:rPr>
      <w:rFonts w:ascii="宋体" w:eastAsia="宋体" w:hAnsi="宋体" w:cs="宋体"/>
      <w:b/>
      <w:bCs/>
      <w:kern w:val="36"/>
      <w:sz w:val="48"/>
      <w:szCs w:val="48"/>
    </w:rPr>
  </w:style>
  <w:style w:type="character" w:customStyle="1" w:styleId="article-tag">
    <w:name w:val="article-tag"/>
    <w:basedOn w:val="a0"/>
    <w:rsid w:val="00DB2DDA"/>
  </w:style>
  <w:style w:type="paragraph" w:styleId="a3">
    <w:name w:val="Normal (Web)"/>
    <w:basedOn w:val="a"/>
    <w:uiPriority w:val="99"/>
    <w:unhideWhenUsed/>
    <w:rsid w:val="00DB2DD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B2DDA"/>
    <w:rPr>
      <w:b/>
      <w:bCs/>
    </w:rPr>
  </w:style>
  <w:style w:type="paragraph" w:styleId="a5">
    <w:name w:val="Balloon Text"/>
    <w:basedOn w:val="a"/>
    <w:link w:val="Char"/>
    <w:uiPriority w:val="99"/>
    <w:semiHidden/>
    <w:unhideWhenUsed/>
    <w:rsid w:val="00DB2DDA"/>
    <w:rPr>
      <w:sz w:val="18"/>
      <w:szCs w:val="18"/>
    </w:rPr>
  </w:style>
  <w:style w:type="character" w:customStyle="1" w:styleId="Char">
    <w:name w:val="批注框文本 Char"/>
    <w:basedOn w:val="a0"/>
    <w:link w:val="a5"/>
    <w:uiPriority w:val="99"/>
    <w:semiHidden/>
    <w:rsid w:val="00DB2DDA"/>
    <w:rPr>
      <w:sz w:val="18"/>
      <w:szCs w:val="18"/>
    </w:rPr>
  </w:style>
  <w:style w:type="character" w:styleId="a6">
    <w:name w:val="Hyperlink"/>
    <w:basedOn w:val="a0"/>
    <w:uiPriority w:val="99"/>
    <w:unhideWhenUsed/>
    <w:rsid w:val="00341A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B2DD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B2DDA"/>
    <w:rPr>
      <w:rFonts w:ascii="宋体" w:eastAsia="宋体" w:hAnsi="宋体" w:cs="宋体"/>
      <w:b/>
      <w:bCs/>
      <w:kern w:val="36"/>
      <w:sz w:val="48"/>
      <w:szCs w:val="48"/>
    </w:rPr>
  </w:style>
  <w:style w:type="character" w:customStyle="1" w:styleId="article-tag">
    <w:name w:val="article-tag"/>
    <w:basedOn w:val="a0"/>
    <w:rsid w:val="00DB2DDA"/>
  </w:style>
  <w:style w:type="paragraph" w:styleId="a3">
    <w:name w:val="Normal (Web)"/>
    <w:basedOn w:val="a"/>
    <w:uiPriority w:val="99"/>
    <w:unhideWhenUsed/>
    <w:rsid w:val="00DB2DD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B2DDA"/>
    <w:rPr>
      <w:b/>
      <w:bCs/>
    </w:rPr>
  </w:style>
  <w:style w:type="paragraph" w:styleId="a5">
    <w:name w:val="Balloon Text"/>
    <w:basedOn w:val="a"/>
    <w:link w:val="Char"/>
    <w:uiPriority w:val="99"/>
    <w:semiHidden/>
    <w:unhideWhenUsed/>
    <w:rsid w:val="00DB2DDA"/>
    <w:rPr>
      <w:sz w:val="18"/>
      <w:szCs w:val="18"/>
    </w:rPr>
  </w:style>
  <w:style w:type="character" w:customStyle="1" w:styleId="Char">
    <w:name w:val="批注框文本 Char"/>
    <w:basedOn w:val="a0"/>
    <w:link w:val="a5"/>
    <w:uiPriority w:val="99"/>
    <w:semiHidden/>
    <w:rsid w:val="00DB2DDA"/>
    <w:rPr>
      <w:sz w:val="18"/>
      <w:szCs w:val="18"/>
    </w:rPr>
  </w:style>
  <w:style w:type="character" w:styleId="a6">
    <w:name w:val="Hyperlink"/>
    <w:basedOn w:val="a0"/>
    <w:uiPriority w:val="99"/>
    <w:unhideWhenUsed/>
    <w:rsid w:val="00341A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6900">
      <w:bodyDiv w:val="1"/>
      <w:marLeft w:val="0"/>
      <w:marRight w:val="0"/>
      <w:marTop w:val="0"/>
      <w:marBottom w:val="0"/>
      <w:divBdr>
        <w:top w:val="none" w:sz="0" w:space="0" w:color="auto"/>
        <w:left w:val="none" w:sz="0" w:space="0" w:color="auto"/>
        <w:bottom w:val="none" w:sz="0" w:space="0" w:color="auto"/>
        <w:right w:val="none" w:sz="0" w:space="0" w:color="auto"/>
      </w:divBdr>
    </w:div>
    <w:div w:id="357238919">
      <w:bodyDiv w:val="1"/>
      <w:marLeft w:val="0"/>
      <w:marRight w:val="0"/>
      <w:marTop w:val="0"/>
      <w:marBottom w:val="0"/>
      <w:divBdr>
        <w:top w:val="none" w:sz="0" w:space="0" w:color="auto"/>
        <w:left w:val="none" w:sz="0" w:space="0" w:color="auto"/>
        <w:bottom w:val="none" w:sz="0" w:space="0" w:color="auto"/>
        <w:right w:val="none" w:sz="0" w:space="0" w:color="auto"/>
      </w:divBdr>
    </w:div>
    <w:div w:id="563101201">
      <w:bodyDiv w:val="1"/>
      <w:marLeft w:val="0"/>
      <w:marRight w:val="0"/>
      <w:marTop w:val="0"/>
      <w:marBottom w:val="0"/>
      <w:divBdr>
        <w:top w:val="none" w:sz="0" w:space="0" w:color="auto"/>
        <w:left w:val="none" w:sz="0" w:space="0" w:color="auto"/>
        <w:bottom w:val="none" w:sz="0" w:space="0" w:color="auto"/>
        <w:right w:val="none" w:sz="0" w:space="0" w:color="auto"/>
      </w:divBdr>
      <w:divsChild>
        <w:div w:id="957877953">
          <w:marLeft w:val="0"/>
          <w:marRight w:val="0"/>
          <w:marTop w:val="0"/>
          <w:marBottom w:val="0"/>
          <w:divBdr>
            <w:top w:val="none" w:sz="0" w:space="0" w:color="auto"/>
            <w:left w:val="none" w:sz="0" w:space="0" w:color="auto"/>
            <w:bottom w:val="none" w:sz="0" w:space="0" w:color="auto"/>
            <w:right w:val="none" w:sz="0" w:space="0" w:color="auto"/>
          </w:divBdr>
        </w:div>
      </w:divsChild>
    </w:div>
    <w:div w:id="733161101">
      <w:bodyDiv w:val="1"/>
      <w:marLeft w:val="0"/>
      <w:marRight w:val="0"/>
      <w:marTop w:val="0"/>
      <w:marBottom w:val="0"/>
      <w:divBdr>
        <w:top w:val="none" w:sz="0" w:space="0" w:color="auto"/>
        <w:left w:val="none" w:sz="0" w:space="0" w:color="auto"/>
        <w:bottom w:val="none" w:sz="0" w:space="0" w:color="auto"/>
        <w:right w:val="none" w:sz="0" w:space="0" w:color="auto"/>
      </w:divBdr>
    </w:div>
    <w:div w:id="996566688">
      <w:bodyDiv w:val="1"/>
      <w:marLeft w:val="0"/>
      <w:marRight w:val="0"/>
      <w:marTop w:val="0"/>
      <w:marBottom w:val="0"/>
      <w:divBdr>
        <w:top w:val="none" w:sz="0" w:space="0" w:color="auto"/>
        <w:left w:val="none" w:sz="0" w:space="0" w:color="auto"/>
        <w:bottom w:val="none" w:sz="0" w:space="0" w:color="auto"/>
        <w:right w:val="none" w:sz="0" w:space="0" w:color="auto"/>
      </w:divBdr>
    </w:div>
    <w:div w:id="1401832559">
      <w:bodyDiv w:val="1"/>
      <w:marLeft w:val="0"/>
      <w:marRight w:val="0"/>
      <w:marTop w:val="0"/>
      <w:marBottom w:val="0"/>
      <w:divBdr>
        <w:top w:val="none" w:sz="0" w:space="0" w:color="auto"/>
        <w:left w:val="none" w:sz="0" w:space="0" w:color="auto"/>
        <w:bottom w:val="none" w:sz="0" w:space="0" w:color="auto"/>
        <w:right w:val="none" w:sz="0" w:space="0" w:color="auto"/>
      </w:divBdr>
    </w:div>
    <w:div w:id="1740471719">
      <w:bodyDiv w:val="1"/>
      <w:marLeft w:val="0"/>
      <w:marRight w:val="0"/>
      <w:marTop w:val="0"/>
      <w:marBottom w:val="0"/>
      <w:divBdr>
        <w:top w:val="none" w:sz="0" w:space="0" w:color="auto"/>
        <w:left w:val="none" w:sz="0" w:space="0" w:color="auto"/>
        <w:bottom w:val="none" w:sz="0" w:space="0" w:color="auto"/>
        <w:right w:val="none" w:sz="0" w:space="0" w:color="auto"/>
      </w:divBdr>
    </w:div>
    <w:div w:id="18803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123</Words>
  <Characters>702</Characters>
  <Application>Microsoft Office Word</Application>
  <DocSecurity>0</DocSecurity>
  <Lines>5</Lines>
  <Paragraphs>1</Paragraphs>
  <ScaleCrop>false</ScaleCrop>
  <Company>微软中国</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cp:revision>
  <dcterms:created xsi:type="dcterms:W3CDTF">2018-06-27T00:09:00Z</dcterms:created>
  <dcterms:modified xsi:type="dcterms:W3CDTF">2018-06-27T09:42:00Z</dcterms:modified>
</cp:coreProperties>
</file>