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1C" w:rsidRPr="00C87824" w:rsidRDefault="00C87824" w:rsidP="001C6D93">
      <w:pPr>
        <w:ind w:firstLineChars="200" w:firstLine="480"/>
        <w:jc w:val="left"/>
        <w:rPr>
          <w:rFonts w:ascii="微软雅黑" w:eastAsia="微软雅黑" w:hAnsi="微软雅黑"/>
          <w:sz w:val="24"/>
          <w:szCs w:val="24"/>
        </w:rPr>
      </w:pPr>
      <w:r w:rsidRPr="00C87824">
        <w:rPr>
          <w:rFonts w:ascii="微软雅黑" w:eastAsia="微软雅黑" w:hAnsi="微软雅黑" w:hint="eastAsia"/>
          <w:sz w:val="24"/>
          <w:szCs w:val="24"/>
        </w:rPr>
        <w:t>在经济发展迅速的今天，城市化建设在不断的加快，高层建筑日益增多，为了能够很好的解决高层用户的用水问题，不锈钢水箱的需求被大大增加，现已是当代水箱的潮流。国内不锈钢水箱市场保持增长态势，全行业集中度有所提高，供货进一步向大企业集中</w:t>
      </w:r>
      <w:r>
        <w:rPr>
          <w:rFonts w:ascii="微软雅黑" w:eastAsia="微软雅黑" w:hAnsi="微软雅黑" w:hint="eastAsia"/>
          <w:sz w:val="24"/>
          <w:szCs w:val="24"/>
        </w:rPr>
        <w:t>，</w:t>
      </w:r>
      <w:r w:rsidRPr="00C87824">
        <w:rPr>
          <w:rFonts w:ascii="微软雅黑" w:eastAsia="微软雅黑" w:hAnsi="微软雅黑" w:hint="eastAsia"/>
          <w:sz w:val="24"/>
          <w:szCs w:val="24"/>
        </w:rPr>
        <w:t xml:space="preserve"> 行业向布局逐步合理的新的局面发展</w:t>
      </w:r>
      <w:r>
        <w:rPr>
          <w:rFonts w:ascii="微软雅黑" w:eastAsia="微软雅黑" w:hAnsi="微软雅黑" w:hint="eastAsia"/>
          <w:sz w:val="24"/>
          <w:szCs w:val="24"/>
        </w:rPr>
        <w:t>，</w:t>
      </w:r>
      <w:r w:rsidRPr="00C87824">
        <w:rPr>
          <w:rFonts w:ascii="微软雅黑" w:eastAsia="微软雅黑" w:hAnsi="微软雅黑" w:hint="eastAsia"/>
          <w:sz w:val="24"/>
          <w:szCs w:val="24"/>
        </w:rPr>
        <w:t xml:space="preserve">形成几个不断完善的大型产业集团。符合人们的需求，能够响应社会的号召，具有节能环保，拒绝二次污染的特点，是现在社会所需要的产品。不锈钢水箱具有耐腐蚀强，内部受力均匀，抗压性强，永不生青苔等等特点，在重量方面是比玻璃水箱占优势的，容易安装，安装条件不受限制，市场发展空间大。   </w:t>
      </w:r>
    </w:p>
    <w:p w:rsidR="007E7703" w:rsidRPr="00CC1F15" w:rsidRDefault="00C87824" w:rsidP="00025E19">
      <w:pPr>
        <w:jc w:val="center"/>
        <w:rPr>
          <w:rFonts w:ascii="微软雅黑" w:eastAsia="微软雅黑" w:hAnsi="微软雅黑"/>
          <w:sz w:val="20"/>
          <w:szCs w:val="20"/>
        </w:rPr>
      </w:pPr>
      <w:r>
        <w:rPr>
          <w:rFonts w:ascii="微软雅黑" w:eastAsia="微软雅黑" w:hAnsi="微软雅黑"/>
          <w:noProof/>
          <w:sz w:val="20"/>
          <w:szCs w:val="20"/>
        </w:rPr>
        <w:drawing>
          <wp:inline distT="0" distB="0" distL="0" distR="0">
            <wp:extent cx="5274310" cy="21050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水箱.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105025"/>
                    </a:xfrm>
                    <a:prstGeom prst="rect">
                      <a:avLst/>
                    </a:prstGeom>
                  </pic:spPr>
                </pic:pic>
              </a:graphicData>
            </a:graphic>
          </wp:inline>
        </w:drawing>
      </w:r>
    </w:p>
    <w:p w:rsidR="00231153" w:rsidRDefault="00230B3E" w:rsidP="00230B3E">
      <w:pPr>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我公司生产的不锈钢水箱具有如下优点：</w:t>
      </w:r>
    </w:p>
    <w:p w:rsidR="00230B3E" w:rsidRPr="00230B3E" w:rsidRDefault="00230B3E" w:rsidP="00230B3E">
      <w:pPr>
        <w:ind w:firstLine="480"/>
        <w:jc w:val="left"/>
        <w:rPr>
          <w:rFonts w:ascii="微软雅黑" w:eastAsia="微软雅黑" w:hAnsi="微软雅黑"/>
          <w:sz w:val="24"/>
          <w:szCs w:val="24"/>
        </w:rPr>
      </w:pPr>
      <w:r w:rsidRPr="00230B3E">
        <w:rPr>
          <w:rFonts w:ascii="微软雅黑" w:eastAsia="微软雅黑" w:hAnsi="微软雅黑" w:hint="eastAsia"/>
          <w:sz w:val="24"/>
          <w:szCs w:val="24"/>
        </w:rPr>
        <w:t>（1</w:t>
      </w:r>
      <w:r>
        <w:rPr>
          <w:rFonts w:ascii="微软雅黑" w:eastAsia="微软雅黑" w:hAnsi="微软雅黑" w:hint="eastAsia"/>
          <w:sz w:val="24"/>
          <w:szCs w:val="24"/>
        </w:rPr>
        <w:t>）</w:t>
      </w:r>
      <w:r w:rsidRPr="00230B3E">
        <w:rPr>
          <w:rFonts w:ascii="微软雅黑" w:eastAsia="微软雅黑" w:hAnsi="微软雅黑" w:hint="eastAsia"/>
          <w:sz w:val="24"/>
          <w:szCs w:val="24"/>
        </w:rPr>
        <w:t>外形美观</w:t>
      </w:r>
    </w:p>
    <w:p w:rsidR="00230B3E" w:rsidRDefault="00230B3E" w:rsidP="00230B3E">
      <w:pPr>
        <w:ind w:firstLine="480"/>
        <w:rPr>
          <w:rFonts w:ascii="微软雅黑" w:eastAsia="微软雅黑" w:hAnsi="微软雅黑"/>
          <w:sz w:val="24"/>
          <w:szCs w:val="24"/>
        </w:rPr>
      </w:pPr>
      <w:r w:rsidRPr="00230B3E">
        <w:rPr>
          <w:rFonts w:ascii="微软雅黑" w:eastAsia="微软雅黑" w:hAnsi="微软雅黑" w:hint="eastAsia"/>
          <w:sz w:val="24"/>
          <w:szCs w:val="24"/>
        </w:rPr>
        <w:t>不锈钢水箱</w:t>
      </w:r>
      <w:r>
        <w:rPr>
          <w:rFonts w:ascii="微软雅黑" w:eastAsia="微软雅黑" w:hAnsi="微软雅黑" w:hint="eastAsia"/>
          <w:sz w:val="24"/>
          <w:szCs w:val="24"/>
        </w:rPr>
        <w:t>在继承了玻璃钢水箱的所有优点的同时，在外观方面更胜一筹，流畅的线条，精美的弧线，让人赏心悦目，是当之无愧的明显产品。</w:t>
      </w:r>
    </w:p>
    <w:p w:rsidR="00230B3E" w:rsidRDefault="00230B3E" w:rsidP="00230B3E">
      <w:pPr>
        <w:ind w:firstLine="480"/>
        <w:rPr>
          <w:rFonts w:ascii="微软雅黑" w:eastAsia="微软雅黑" w:hAnsi="微软雅黑"/>
          <w:sz w:val="24"/>
          <w:szCs w:val="24"/>
        </w:rPr>
      </w:pPr>
      <w:r>
        <w:rPr>
          <w:rFonts w:ascii="微软雅黑" w:eastAsia="微软雅黑" w:hAnsi="微软雅黑" w:hint="eastAsia"/>
          <w:sz w:val="24"/>
          <w:szCs w:val="24"/>
        </w:rPr>
        <w:t>（2）质量可靠</w:t>
      </w:r>
    </w:p>
    <w:p w:rsidR="00230B3E" w:rsidRDefault="00230B3E" w:rsidP="00230B3E">
      <w:pPr>
        <w:ind w:firstLine="480"/>
        <w:rPr>
          <w:rFonts w:ascii="微软雅黑" w:eastAsia="微软雅黑" w:hAnsi="微软雅黑"/>
          <w:sz w:val="24"/>
          <w:szCs w:val="24"/>
        </w:rPr>
      </w:pPr>
      <w:r>
        <w:rPr>
          <w:rFonts w:ascii="微软雅黑" w:eastAsia="微软雅黑" w:hAnsi="微软雅黑"/>
          <w:sz w:val="24"/>
          <w:szCs w:val="24"/>
        </w:rPr>
        <w:t>采用优质304不锈钢板模压组合而成</w:t>
      </w:r>
      <w:r>
        <w:rPr>
          <w:rFonts w:ascii="微软雅黑" w:eastAsia="微软雅黑" w:hAnsi="微软雅黑" w:hint="eastAsia"/>
          <w:sz w:val="24"/>
          <w:szCs w:val="24"/>
        </w:rPr>
        <w:t>，</w:t>
      </w:r>
      <w:r>
        <w:rPr>
          <w:rFonts w:ascii="微软雅黑" w:eastAsia="微软雅黑" w:hAnsi="微软雅黑"/>
          <w:sz w:val="24"/>
          <w:szCs w:val="24"/>
        </w:rPr>
        <w:t>执行最新国标</w:t>
      </w:r>
      <w:r>
        <w:rPr>
          <w:rFonts w:ascii="微软雅黑" w:eastAsia="微软雅黑" w:hAnsi="微软雅黑" w:hint="eastAsia"/>
          <w:sz w:val="24"/>
          <w:szCs w:val="24"/>
        </w:rPr>
        <w:t>《矩形给水箱》12S101的设计要求。施工前进行焊接工艺评定，施工全过程控制操作</w:t>
      </w:r>
      <w:r w:rsidR="0071157D">
        <w:rPr>
          <w:rFonts w:ascii="微软雅黑" w:eastAsia="微软雅黑" w:hAnsi="微软雅黑" w:hint="eastAsia"/>
          <w:sz w:val="24"/>
          <w:szCs w:val="24"/>
        </w:rPr>
        <w:t>工法，焊缝热处理，焊后质量检验等严格的制度保证了金诚恒久如一的品质。</w:t>
      </w:r>
    </w:p>
    <w:p w:rsidR="0071157D" w:rsidRDefault="0071157D" w:rsidP="00230B3E">
      <w:pPr>
        <w:ind w:firstLine="480"/>
        <w:rPr>
          <w:rFonts w:ascii="微软雅黑" w:eastAsia="微软雅黑" w:hAnsi="微软雅黑"/>
          <w:sz w:val="24"/>
          <w:szCs w:val="24"/>
        </w:rPr>
      </w:pPr>
      <w:r>
        <w:rPr>
          <w:rFonts w:ascii="微软雅黑" w:eastAsia="微软雅黑" w:hAnsi="微软雅黑" w:hint="eastAsia"/>
          <w:sz w:val="24"/>
          <w:szCs w:val="24"/>
        </w:rPr>
        <w:t>（3）尺寸灵活</w:t>
      </w:r>
    </w:p>
    <w:p w:rsidR="0071157D" w:rsidRDefault="0071157D" w:rsidP="00230B3E">
      <w:pPr>
        <w:ind w:firstLine="480"/>
        <w:rPr>
          <w:rFonts w:ascii="微软雅黑" w:eastAsia="微软雅黑" w:hAnsi="微软雅黑"/>
          <w:sz w:val="24"/>
          <w:szCs w:val="24"/>
        </w:rPr>
      </w:pPr>
      <w:r>
        <w:rPr>
          <w:rFonts w:ascii="微软雅黑" w:eastAsia="微软雅黑" w:hAnsi="微软雅黑"/>
          <w:sz w:val="24"/>
          <w:szCs w:val="24"/>
        </w:rPr>
        <w:t>水箱模板尺寸有</w:t>
      </w:r>
      <w:r>
        <w:rPr>
          <w:rFonts w:ascii="微软雅黑" w:eastAsia="微软雅黑" w:hAnsi="微软雅黑" w:hint="eastAsia"/>
          <w:sz w:val="24"/>
          <w:szCs w:val="24"/>
        </w:rPr>
        <w:t>1000*</w:t>
      </w:r>
      <w:r>
        <w:rPr>
          <w:rFonts w:ascii="微软雅黑" w:eastAsia="微软雅黑" w:hAnsi="微软雅黑"/>
          <w:sz w:val="24"/>
          <w:szCs w:val="24"/>
        </w:rPr>
        <w:t>1000mm</w:t>
      </w:r>
      <w:r>
        <w:rPr>
          <w:rFonts w:ascii="微软雅黑" w:eastAsia="微软雅黑" w:hAnsi="微软雅黑" w:hint="eastAsia"/>
          <w:sz w:val="24"/>
          <w:szCs w:val="24"/>
        </w:rPr>
        <w:t>，</w:t>
      </w:r>
      <w:r>
        <w:rPr>
          <w:rFonts w:ascii="微软雅黑" w:eastAsia="微软雅黑" w:hAnsi="微软雅黑" w:hint="eastAsia"/>
          <w:sz w:val="24"/>
          <w:szCs w:val="24"/>
        </w:rPr>
        <w:t>1000*</w:t>
      </w:r>
      <w:r>
        <w:rPr>
          <w:rFonts w:ascii="微软雅黑" w:eastAsia="微软雅黑" w:hAnsi="微软雅黑"/>
          <w:sz w:val="24"/>
          <w:szCs w:val="24"/>
        </w:rPr>
        <w:t>5</w:t>
      </w:r>
      <w:r>
        <w:rPr>
          <w:rFonts w:ascii="微软雅黑" w:eastAsia="微软雅黑" w:hAnsi="微软雅黑"/>
          <w:sz w:val="24"/>
          <w:szCs w:val="24"/>
        </w:rPr>
        <w:t>00mm</w:t>
      </w:r>
      <w:r>
        <w:rPr>
          <w:rFonts w:ascii="微软雅黑" w:eastAsia="微软雅黑" w:hAnsi="微软雅黑" w:hint="eastAsia"/>
          <w:sz w:val="24"/>
          <w:szCs w:val="24"/>
        </w:rPr>
        <w:t>，</w:t>
      </w:r>
      <w:r>
        <w:rPr>
          <w:rFonts w:ascii="微软雅黑" w:eastAsia="微软雅黑" w:hAnsi="微软雅黑"/>
          <w:sz w:val="24"/>
          <w:szCs w:val="24"/>
        </w:rPr>
        <w:t>5</w:t>
      </w:r>
      <w:r>
        <w:rPr>
          <w:rFonts w:ascii="微软雅黑" w:eastAsia="微软雅黑" w:hAnsi="微软雅黑" w:hint="eastAsia"/>
          <w:sz w:val="24"/>
          <w:szCs w:val="24"/>
        </w:rPr>
        <w:t>00*</w:t>
      </w:r>
      <w:r>
        <w:rPr>
          <w:rFonts w:ascii="微软雅黑" w:eastAsia="微软雅黑" w:hAnsi="微软雅黑"/>
          <w:sz w:val="24"/>
          <w:szCs w:val="24"/>
        </w:rPr>
        <w:t>5</w:t>
      </w:r>
      <w:r>
        <w:rPr>
          <w:rFonts w:ascii="微软雅黑" w:eastAsia="微软雅黑" w:hAnsi="微软雅黑"/>
          <w:sz w:val="24"/>
          <w:szCs w:val="24"/>
        </w:rPr>
        <w:t>00mm</w:t>
      </w:r>
      <w:r>
        <w:rPr>
          <w:rFonts w:ascii="微软雅黑" w:eastAsia="微软雅黑" w:hAnsi="微软雅黑"/>
          <w:sz w:val="24"/>
          <w:szCs w:val="24"/>
        </w:rPr>
        <w:t>三种规格</w:t>
      </w:r>
      <w:r>
        <w:rPr>
          <w:rFonts w:ascii="微软雅黑" w:eastAsia="微软雅黑" w:hAnsi="微软雅黑" w:hint="eastAsia"/>
          <w:sz w:val="24"/>
          <w:szCs w:val="24"/>
        </w:rPr>
        <w:t>，</w:t>
      </w:r>
      <w:r>
        <w:rPr>
          <w:rFonts w:ascii="微软雅黑" w:eastAsia="微软雅黑" w:hAnsi="微软雅黑"/>
          <w:sz w:val="24"/>
          <w:szCs w:val="24"/>
        </w:rPr>
        <w:t>可以任意拼装成各种尺寸的水箱</w:t>
      </w:r>
      <w:r>
        <w:rPr>
          <w:rFonts w:ascii="微软雅黑" w:eastAsia="微软雅黑" w:hAnsi="微软雅黑" w:hint="eastAsia"/>
          <w:sz w:val="24"/>
          <w:szCs w:val="24"/>
        </w:rPr>
        <w:t>，</w:t>
      </w:r>
      <w:r>
        <w:rPr>
          <w:rFonts w:ascii="微软雅黑" w:eastAsia="微软雅黑" w:hAnsi="微软雅黑"/>
          <w:sz w:val="24"/>
          <w:szCs w:val="24"/>
        </w:rPr>
        <w:t>从</w:t>
      </w:r>
      <w:r>
        <w:rPr>
          <w:rFonts w:ascii="微软雅黑" w:eastAsia="微软雅黑" w:hAnsi="微软雅黑" w:hint="eastAsia"/>
          <w:sz w:val="24"/>
          <w:szCs w:val="24"/>
        </w:rPr>
        <w:t>0.125m</w:t>
      </w:r>
      <w:r w:rsidRPr="0071157D">
        <w:rPr>
          <w:rFonts w:ascii="微软雅黑" w:eastAsia="微软雅黑" w:hAnsi="微软雅黑"/>
          <w:sz w:val="24"/>
          <w:szCs w:val="24"/>
          <w:vertAlign w:val="superscript"/>
        </w:rPr>
        <w:t>3</w:t>
      </w:r>
      <w:r>
        <w:rPr>
          <w:rFonts w:ascii="微软雅黑" w:eastAsia="微软雅黑" w:hAnsi="微软雅黑" w:hint="eastAsia"/>
          <w:sz w:val="24"/>
          <w:szCs w:val="24"/>
        </w:rPr>
        <w:t>-</w:t>
      </w:r>
      <w:r>
        <w:rPr>
          <w:rFonts w:ascii="微软雅黑" w:eastAsia="微软雅黑" w:hAnsi="微软雅黑"/>
          <w:sz w:val="24"/>
          <w:szCs w:val="24"/>
        </w:rPr>
        <w:t>2000m</w:t>
      </w:r>
      <w:r w:rsidRPr="00BB046E">
        <w:rPr>
          <w:rFonts w:ascii="微软雅黑" w:eastAsia="微软雅黑" w:hAnsi="微软雅黑"/>
          <w:sz w:val="24"/>
          <w:szCs w:val="24"/>
          <w:vertAlign w:val="superscript"/>
        </w:rPr>
        <w:t>3</w:t>
      </w:r>
      <w:r w:rsidR="00BB046E">
        <w:rPr>
          <w:rFonts w:ascii="微软雅黑" w:eastAsia="微软雅黑" w:hAnsi="微软雅黑"/>
          <w:sz w:val="24"/>
          <w:szCs w:val="24"/>
        </w:rPr>
        <w:t>灵活变化</w:t>
      </w:r>
      <w:r w:rsidR="00BB046E">
        <w:rPr>
          <w:rFonts w:ascii="微软雅黑" w:eastAsia="微软雅黑" w:hAnsi="微软雅黑" w:hint="eastAsia"/>
          <w:sz w:val="24"/>
          <w:szCs w:val="24"/>
        </w:rPr>
        <w:t>，</w:t>
      </w:r>
      <w:r w:rsidR="00BB046E">
        <w:rPr>
          <w:rFonts w:ascii="微软雅黑" w:eastAsia="微软雅黑" w:hAnsi="微软雅黑"/>
          <w:sz w:val="24"/>
          <w:szCs w:val="24"/>
        </w:rPr>
        <w:t>极大方便了设计单位的选型</w:t>
      </w:r>
      <w:r w:rsidR="00BB046E">
        <w:rPr>
          <w:rFonts w:ascii="微软雅黑" w:eastAsia="微软雅黑" w:hAnsi="微软雅黑" w:hint="eastAsia"/>
          <w:sz w:val="24"/>
          <w:szCs w:val="24"/>
        </w:rPr>
        <w:t>。</w:t>
      </w:r>
    </w:p>
    <w:p w:rsidR="00BB046E" w:rsidRDefault="00BB046E" w:rsidP="00230B3E">
      <w:pPr>
        <w:ind w:firstLine="480"/>
        <w:rPr>
          <w:rFonts w:ascii="微软雅黑" w:eastAsia="微软雅黑" w:hAnsi="微软雅黑"/>
          <w:sz w:val="24"/>
          <w:szCs w:val="24"/>
        </w:rPr>
      </w:pPr>
      <w:r>
        <w:rPr>
          <w:rFonts w:ascii="微软雅黑" w:eastAsia="微软雅黑" w:hAnsi="微软雅黑" w:hint="eastAsia"/>
          <w:sz w:val="24"/>
          <w:szCs w:val="24"/>
        </w:rPr>
        <w:t>（4）安装方便</w:t>
      </w:r>
    </w:p>
    <w:p w:rsidR="00BB046E" w:rsidRDefault="00BB046E" w:rsidP="00230B3E">
      <w:pPr>
        <w:ind w:firstLine="480"/>
        <w:rPr>
          <w:rFonts w:ascii="微软雅黑" w:eastAsia="微软雅黑" w:hAnsi="微软雅黑"/>
          <w:sz w:val="24"/>
          <w:szCs w:val="24"/>
        </w:rPr>
      </w:pPr>
      <w:r>
        <w:rPr>
          <w:rFonts w:ascii="微软雅黑" w:eastAsia="微软雅黑" w:hAnsi="微软雅黑"/>
          <w:sz w:val="24"/>
          <w:szCs w:val="24"/>
        </w:rPr>
        <w:t>工厂预制水箱模板</w:t>
      </w:r>
      <w:r>
        <w:rPr>
          <w:rFonts w:ascii="微软雅黑" w:eastAsia="微软雅黑" w:hAnsi="微软雅黑" w:hint="eastAsia"/>
          <w:sz w:val="24"/>
          <w:szCs w:val="24"/>
        </w:rPr>
        <w:t>，</w:t>
      </w:r>
      <w:r>
        <w:rPr>
          <w:rFonts w:ascii="微软雅黑" w:eastAsia="微软雅黑" w:hAnsi="微软雅黑"/>
          <w:sz w:val="24"/>
          <w:szCs w:val="24"/>
        </w:rPr>
        <w:t>既保证质量又便于现场安装</w:t>
      </w:r>
      <w:r>
        <w:rPr>
          <w:rFonts w:ascii="微软雅黑" w:eastAsia="微软雅黑" w:hAnsi="微软雅黑" w:hint="eastAsia"/>
          <w:sz w:val="24"/>
          <w:szCs w:val="24"/>
        </w:rPr>
        <w:t>，</w:t>
      </w:r>
      <w:r>
        <w:rPr>
          <w:rFonts w:ascii="微软雅黑" w:eastAsia="微软雅黑" w:hAnsi="微软雅黑"/>
          <w:sz w:val="24"/>
          <w:szCs w:val="24"/>
        </w:rPr>
        <w:t>整体内部氩弧焊接</w:t>
      </w:r>
      <w:r>
        <w:rPr>
          <w:rFonts w:ascii="微软雅黑" w:eastAsia="微软雅黑" w:hAnsi="微软雅黑" w:hint="eastAsia"/>
          <w:sz w:val="24"/>
          <w:szCs w:val="24"/>
        </w:rPr>
        <w:t>，</w:t>
      </w:r>
      <w:r>
        <w:rPr>
          <w:rFonts w:ascii="微软雅黑" w:eastAsia="微软雅黑" w:hAnsi="微软雅黑"/>
          <w:sz w:val="24"/>
          <w:szCs w:val="24"/>
        </w:rPr>
        <w:t>可以三面靠墙放置</w:t>
      </w:r>
      <w:r>
        <w:rPr>
          <w:rFonts w:ascii="微软雅黑" w:eastAsia="微软雅黑" w:hAnsi="微软雅黑" w:hint="eastAsia"/>
          <w:sz w:val="24"/>
          <w:szCs w:val="24"/>
        </w:rPr>
        <w:t>，</w:t>
      </w:r>
      <w:r>
        <w:rPr>
          <w:rFonts w:ascii="微软雅黑" w:eastAsia="微软雅黑" w:hAnsi="微软雅黑"/>
          <w:sz w:val="24"/>
          <w:szCs w:val="24"/>
        </w:rPr>
        <w:t>节约占地</w:t>
      </w:r>
      <w:r>
        <w:rPr>
          <w:rFonts w:ascii="微软雅黑" w:eastAsia="微软雅黑" w:hAnsi="微软雅黑" w:hint="eastAsia"/>
          <w:sz w:val="24"/>
          <w:szCs w:val="24"/>
        </w:rPr>
        <w:t>，</w:t>
      </w:r>
      <w:r>
        <w:rPr>
          <w:rFonts w:ascii="微软雅黑" w:eastAsia="微软雅黑" w:hAnsi="微软雅黑"/>
          <w:sz w:val="24"/>
          <w:szCs w:val="24"/>
        </w:rPr>
        <w:t>经济效果显著</w:t>
      </w:r>
      <w:r>
        <w:rPr>
          <w:rFonts w:ascii="微软雅黑" w:eastAsia="微软雅黑" w:hAnsi="微软雅黑" w:hint="eastAsia"/>
          <w:sz w:val="24"/>
          <w:szCs w:val="24"/>
        </w:rPr>
        <w:t>。</w:t>
      </w:r>
    </w:p>
    <w:p w:rsidR="00BB046E" w:rsidRDefault="00BB046E" w:rsidP="00230B3E">
      <w:pPr>
        <w:ind w:firstLine="480"/>
        <w:rPr>
          <w:rFonts w:ascii="微软雅黑" w:eastAsia="微软雅黑" w:hAnsi="微软雅黑"/>
          <w:sz w:val="24"/>
          <w:szCs w:val="24"/>
        </w:rPr>
      </w:pPr>
      <w:r>
        <w:rPr>
          <w:rFonts w:ascii="微软雅黑" w:eastAsia="微软雅黑" w:hAnsi="微软雅黑" w:hint="eastAsia"/>
          <w:sz w:val="24"/>
          <w:szCs w:val="24"/>
        </w:rPr>
        <w:t>（5）保证水质</w:t>
      </w:r>
    </w:p>
    <w:p w:rsidR="00BB046E" w:rsidRPr="00230B3E" w:rsidRDefault="00BB046E" w:rsidP="00230B3E">
      <w:pPr>
        <w:ind w:firstLine="480"/>
        <w:rPr>
          <w:rFonts w:ascii="微软雅黑" w:eastAsia="微软雅黑" w:hAnsi="微软雅黑" w:hint="eastAsia"/>
          <w:sz w:val="24"/>
          <w:szCs w:val="24"/>
        </w:rPr>
      </w:pPr>
      <w:r>
        <w:rPr>
          <w:rFonts w:ascii="微软雅黑" w:eastAsia="微软雅黑" w:hAnsi="微软雅黑"/>
          <w:sz w:val="24"/>
          <w:szCs w:val="24"/>
        </w:rPr>
        <w:t>采用优质食品级不锈钢板</w:t>
      </w:r>
      <w:r>
        <w:rPr>
          <w:rFonts w:ascii="微软雅黑" w:eastAsia="微软雅黑" w:hAnsi="微软雅黑" w:hint="eastAsia"/>
          <w:sz w:val="24"/>
          <w:szCs w:val="24"/>
        </w:rPr>
        <w:t>，</w:t>
      </w:r>
      <w:r>
        <w:rPr>
          <w:rFonts w:ascii="微软雅黑" w:eastAsia="微软雅黑" w:hAnsi="微软雅黑"/>
          <w:sz w:val="24"/>
          <w:szCs w:val="24"/>
        </w:rPr>
        <w:t>遮断太阳光</w:t>
      </w:r>
      <w:r>
        <w:rPr>
          <w:rFonts w:ascii="微软雅黑" w:eastAsia="微软雅黑" w:hAnsi="微软雅黑" w:hint="eastAsia"/>
          <w:sz w:val="24"/>
          <w:szCs w:val="24"/>
        </w:rPr>
        <w:t>，</w:t>
      </w:r>
      <w:r>
        <w:rPr>
          <w:rFonts w:ascii="微软雅黑" w:eastAsia="微软雅黑" w:hAnsi="微软雅黑"/>
          <w:sz w:val="24"/>
          <w:szCs w:val="24"/>
        </w:rPr>
        <w:t>杜绝藻类滋生</w:t>
      </w:r>
      <w:r>
        <w:rPr>
          <w:rFonts w:ascii="微软雅黑" w:eastAsia="微软雅黑" w:hAnsi="微软雅黑" w:hint="eastAsia"/>
          <w:sz w:val="24"/>
          <w:szCs w:val="24"/>
        </w:rPr>
        <w:t>，</w:t>
      </w:r>
      <w:r>
        <w:rPr>
          <w:rFonts w:ascii="微软雅黑" w:eastAsia="微软雅黑" w:hAnsi="微软雅黑"/>
          <w:sz w:val="24"/>
          <w:szCs w:val="24"/>
        </w:rPr>
        <w:t>保证了水质的清</w:t>
      </w:r>
      <w:r>
        <w:rPr>
          <w:rFonts w:ascii="微软雅黑" w:eastAsia="微软雅黑" w:hAnsi="微软雅黑"/>
          <w:sz w:val="24"/>
          <w:szCs w:val="24"/>
        </w:rPr>
        <w:lastRenderedPageBreak/>
        <w:t>洁</w:t>
      </w:r>
      <w:r>
        <w:rPr>
          <w:rFonts w:ascii="微软雅黑" w:eastAsia="微软雅黑" w:hAnsi="微软雅黑" w:hint="eastAsia"/>
          <w:sz w:val="24"/>
          <w:szCs w:val="24"/>
        </w:rPr>
        <w:t>，</w:t>
      </w:r>
      <w:r>
        <w:rPr>
          <w:rFonts w:ascii="微软雅黑" w:eastAsia="微软雅黑" w:hAnsi="微软雅黑"/>
          <w:sz w:val="24"/>
          <w:szCs w:val="24"/>
        </w:rPr>
        <w:t>完全符合</w:t>
      </w:r>
      <w:r>
        <w:rPr>
          <w:rFonts w:ascii="微软雅黑" w:eastAsia="微软雅黑" w:hAnsi="微软雅黑" w:hint="eastAsia"/>
          <w:sz w:val="24"/>
          <w:szCs w:val="24"/>
        </w:rPr>
        <w:t>《</w:t>
      </w:r>
      <w:r>
        <w:rPr>
          <w:rFonts w:ascii="微软雅黑" w:eastAsia="微软雅黑" w:hAnsi="微软雅黑"/>
          <w:sz w:val="24"/>
          <w:szCs w:val="24"/>
        </w:rPr>
        <w:t>生活饮用水卫生标准</w:t>
      </w:r>
      <w:r>
        <w:rPr>
          <w:rFonts w:ascii="微软雅黑" w:eastAsia="微软雅黑" w:hAnsi="微软雅黑" w:hint="eastAsia"/>
          <w:sz w:val="24"/>
          <w:szCs w:val="24"/>
        </w:rPr>
        <w:t>》（GB5794-</w:t>
      </w:r>
      <w:r>
        <w:rPr>
          <w:rFonts w:ascii="微软雅黑" w:eastAsia="微软雅黑" w:hAnsi="微软雅黑"/>
          <w:sz w:val="24"/>
          <w:szCs w:val="24"/>
        </w:rPr>
        <w:t>2006</w:t>
      </w:r>
      <w:r>
        <w:rPr>
          <w:rFonts w:ascii="微软雅黑" w:eastAsia="微软雅黑" w:hAnsi="微软雅黑" w:hint="eastAsia"/>
          <w:sz w:val="24"/>
          <w:szCs w:val="24"/>
        </w:rPr>
        <w:t>）的要求。</w:t>
      </w:r>
    </w:p>
    <w:p w:rsidR="000D3940" w:rsidRPr="000D3940" w:rsidRDefault="00BB046E" w:rsidP="00111BC3">
      <w:pPr>
        <w:rPr>
          <w:rFonts w:ascii="微软雅黑" w:eastAsia="微软雅黑" w:hAnsi="微软雅黑" w:hint="eastAsia"/>
          <w:sz w:val="20"/>
          <w:szCs w:val="20"/>
        </w:rPr>
      </w:pPr>
      <w:r>
        <w:rPr>
          <w:rFonts w:ascii="微软雅黑" w:eastAsia="微软雅黑" w:hAnsi="微软雅黑" w:hint="eastAsia"/>
          <w:noProof/>
          <w:sz w:val="20"/>
          <w:szCs w:val="20"/>
        </w:rPr>
        <w:drawing>
          <wp:inline distT="0" distB="0" distL="0" distR="0">
            <wp:extent cx="5274310" cy="258127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图片20190118212138.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581275"/>
                    </a:xfrm>
                    <a:prstGeom prst="rect">
                      <a:avLst/>
                    </a:prstGeom>
                  </pic:spPr>
                </pic:pic>
              </a:graphicData>
            </a:graphic>
          </wp:inline>
        </w:drawing>
      </w:r>
    </w:p>
    <w:p w:rsidR="00111BC3" w:rsidRDefault="00111BC3" w:rsidP="00111BC3">
      <w:pPr>
        <w:widowControl/>
        <w:shd w:val="clear" w:color="auto" w:fill="FFFFFF"/>
        <w:spacing w:before="151" w:after="432" w:line="456" w:lineRule="atLeast"/>
        <w:ind w:firstLineChars="200" w:firstLine="480"/>
        <w:jc w:val="left"/>
        <w:rPr>
          <w:rFonts w:ascii="微软雅黑" w:eastAsia="微软雅黑" w:hAnsi="微软雅黑"/>
          <w:sz w:val="24"/>
          <w:szCs w:val="24"/>
        </w:rPr>
      </w:pPr>
      <w:r w:rsidRPr="00111BC3">
        <w:rPr>
          <w:rFonts w:ascii="微软雅黑" w:eastAsia="微软雅黑" w:hAnsi="微软雅黑" w:hint="eastAsia"/>
          <w:sz w:val="24"/>
          <w:szCs w:val="24"/>
        </w:rPr>
        <w:t>304不锈钢水箱在加工行业得到普遍运用时，不锈钢水箱加工时采用的材料也得到用户的普遍关注，尤其是304不锈钢水箱，涉及生活用水卫生安全，参照国家对不锈钢水箱生产规范要求对不锈钢水箱材料进行严格的采购要求。304不锈钢水箱的材料是一种通用性的不锈钢材料，防锈性能比200系列的不锈钢材料要强，耐高温方面也比较好，一般使用温度极限小于650℃。304不锈钢具有优良的不锈耐腐蚀性能和较好的抗晶间腐蚀性能。对氧化性酸，在实验中得出：浓度≤65%的沸腾温度以下的硝酸中，304不锈钢具有很强的抗腐蚀性。对碱溶液及大部分有机酸和无机酸亦具</w:t>
      </w:r>
      <w:bookmarkStart w:id="0" w:name="_GoBack"/>
      <w:bookmarkEnd w:id="0"/>
      <w:r w:rsidRPr="00111BC3">
        <w:rPr>
          <w:rFonts w:ascii="微软雅黑" w:eastAsia="微软雅黑" w:hAnsi="微软雅黑" w:hint="eastAsia"/>
          <w:sz w:val="24"/>
          <w:szCs w:val="24"/>
        </w:rPr>
        <w:t>有良好的耐腐蚀能力。</w:t>
      </w:r>
    </w:p>
    <w:p w:rsidR="00111BC3" w:rsidRPr="00111BC3" w:rsidRDefault="00111BC3" w:rsidP="00111BC3">
      <w:pPr>
        <w:widowControl/>
        <w:pBdr>
          <w:top w:val="none" w:sz="0" w:space="0" w:color="auto"/>
          <w:left w:val="none" w:sz="0" w:space="0" w:color="auto"/>
          <w:bottom w:val="none" w:sz="0" w:space="0" w:color="auto"/>
          <w:right w:val="none" w:sz="0" w:space="0" w:color="auto"/>
          <w:between w:val="none" w:sz="0" w:space="0" w:color="auto"/>
        </w:pBdr>
        <w:jc w:val="center"/>
        <w:rPr>
          <w:rFonts w:ascii="宋体" w:hAnsi="宋体" w:cs="宋体" w:hint="eastAsia"/>
          <w:kern w:val="0"/>
          <w:sz w:val="24"/>
          <w:szCs w:val="24"/>
        </w:rPr>
      </w:pPr>
      <w:r w:rsidRPr="00111BC3">
        <w:rPr>
          <w:rFonts w:ascii="宋体" w:hAnsi="宋体" w:cs="宋体"/>
          <w:noProof/>
          <w:kern w:val="0"/>
          <w:sz w:val="24"/>
          <w:szCs w:val="24"/>
        </w:rPr>
        <w:drawing>
          <wp:inline distT="0" distB="0" distL="0" distR="0">
            <wp:extent cx="3790950" cy="3079211"/>
            <wp:effectExtent l="0" t="0" r="0" b="6985"/>
            <wp:docPr id="7" name="图片 7" descr="C:\Users\apple\AppData\Roaming\Tencent\Users\1036419297\QQ\WinTemp\RichOle\XUU8GQK[DUJ5CG%Y@2`77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AppData\Roaming\Tencent\Users\1036419297\QQ\WinTemp\RichOle\XUU8GQK[DUJ5CG%Y@2`77K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327" cy="3103885"/>
                    </a:xfrm>
                    <a:prstGeom prst="rect">
                      <a:avLst/>
                    </a:prstGeom>
                    <a:noFill/>
                    <a:ln>
                      <a:noFill/>
                    </a:ln>
                  </pic:spPr>
                </pic:pic>
              </a:graphicData>
            </a:graphic>
          </wp:inline>
        </w:drawing>
      </w:r>
    </w:p>
    <w:p w:rsidR="00FC5A59" w:rsidRPr="00401E6E" w:rsidRDefault="005B507B" w:rsidP="00FC5A59">
      <w:pPr>
        <w:ind w:firstLine="480"/>
        <w:rPr>
          <w:rFonts w:ascii="微软雅黑" w:eastAsia="微软雅黑" w:hAnsi="微软雅黑"/>
          <w:sz w:val="24"/>
          <w:szCs w:val="24"/>
        </w:rPr>
      </w:pPr>
      <w:hyperlink r:id="rId10" w:history="1">
        <w:r w:rsidR="00155371" w:rsidRPr="00401E6E">
          <w:rPr>
            <w:rFonts w:ascii="微软雅黑" w:eastAsia="微软雅黑" w:hAnsi="微软雅黑"/>
            <w:b/>
            <w:sz w:val="24"/>
            <w:szCs w:val="24"/>
          </w:rPr>
          <w:t>深圳市金诚世纪环保设备有限公司</w:t>
        </w:r>
      </w:hyperlink>
      <w:r w:rsidR="00FC5A59" w:rsidRPr="00401E6E">
        <w:rPr>
          <w:rFonts w:ascii="微软雅黑" w:eastAsia="微软雅黑" w:hAnsi="微软雅黑"/>
          <w:sz w:val="24"/>
          <w:szCs w:val="24"/>
        </w:rPr>
        <w:t>是一家集设计、研发、生产、安装与技术服务为一体的综合性企业。近年来先后投资开发了不锈钢焊接水箱、不锈钢装配式水箱、</w:t>
      </w:r>
      <w:r w:rsidR="004F0F3E" w:rsidRPr="00401E6E">
        <w:rPr>
          <w:rFonts w:ascii="微软雅黑" w:eastAsia="微软雅黑" w:hAnsi="微软雅黑" w:hint="eastAsia"/>
          <w:sz w:val="24"/>
          <w:szCs w:val="24"/>
        </w:rPr>
        <w:t>钢塑复合</w:t>
      </w:r>
      <w:r w:rsidR="00FC5A59" w:rsidRPr="00401E6E">
        <w:rPr>
          <w:rFonts w:ascii="微软雅黑" w:eastAsia="微软雅黑" w:hAnsi="微软雅黑"/>
          <w:sz w:val="24"/>
          <w:szCs w:val="24"/>
        </w:rPr>
        <w:t>水箱、</w:t>
      </w:r>
      <w:r w:rsidR="004F0F3E" w:rsidRPr="00401E6E">
        <w:rPr>
          <w:rFonts w:ascii="微软雅黑" w:eastAsia="微软雅黑" w:hAnsi="微软雅黑" w:hint="eastAsia"/>
          <w:sz w:val="24"/>
          <w:szCs w:val="24"/>
        </w:rPr>
        <w:t>BDF地埋水箱、</w:t>
      </w:r>
      <w:r w:rsidR="00FC5A59" w:rsidRPr="00401E6E">
        <w:rPr>
          <w:rFonts w:ascii="微软雅黑" w:eastAsia="微软雅黑" w:hAnsi="微软雅黑"/>
          <w:sz w:val="24"/>
          <w:szCs w:val="24"/>
        </w:rPr>
        <w:t>玻璃钢水箱安装、油水分离提升设备</w:t>
      </w:r>
      <w:r w:rsidR="004F0F3E" w:rsidRPr="00401E6E">
        <w:rPr>
          <w:rFonts w:ascii="微软雅黑" w:eastAsia="微软雅黑" w:hAnsi="微软雅黑" w:hint="eastAsia"/>
          <w:sz w:val="24"/>
          <w:szCs w:val="24"/>
        </w:rPr>
        <w:t>、</w:t>
      </w:r>
      <w:r w:rsidR="004F0F3E" w:rsidRPr="00401E6E">
        <w:rPr>
          <w:rFonts w:ascii="微软雅黑" w:eastAsia="微软雅黑" w:hAnsi="微软雅黑"/>
          <w:sz w:val="24"/>
          <w:szCs w:val="24"/>
        </w:rPr>
        <w:t>玻璃钢化粪池</w:t>
      </w:r>
      <w:r w:rsidR="00FC5A59" w:rsidRPr="00401E6E">
        <w:rPr>
          <w:rFonts w:ascii="微软雅黑" w:eastAsia="微软雅黑" w:hAnsi="微软雅黑"/>
          <w:sz w:val="24"/>
          <w:szCs w:val="24"/>
        </w:rPr>
        <w:t>以及水处理消毒设备，是一家专注于水领域的设备生产企业。</w:t>
      </w:r>
      <w:r w:rsidR="004F0F3E" w:rsidRPr="00401E6E">
        <w:rPr>
          <w:rFonts w:ascii="微软雅黑" w:eastAsia="微软雅黑" w:hAnsi="微软雅黑"/>
          <w:b/>
          <w:sz w:val="24"/>
          <w:szCs w:val="24"/>
        </w:rPr>
        <w:t>金诚世纪</w:t>
      </w:r>
      <w:r w:rsidR="00FC5A59" w:rsidRPr="00401E6E">
        <w:rPr>
          <w:rFonts w:ascii="微软雅黑" w:eastAsia="微软雅黑" w:hAnsi="微软雅黑"/>
          <w:sz w:val="24"/>
          <w:szCs w:val="24"/>
        </w:rPr>
        <w:t>在原材料的采购，产品的开发、研制、生产到质量检测等一系列环节上层层把关，严格遵守ISO9001国际质量体系标准。将产品真正做到稳定、可靠。公司产品适用于高楼供水、宾馆酒店热水循环供应、小区改造、管道直饮水、中水处理、农村安全饮水工程、工矿企业供水以及商铺建设等。品种齐全，质量可靠，厂部技术力量雄厚；始终坚持以专业化的生产管理经验，规模化的高效加工生产能力，极具竞争优势的多层次价格和可靠的产品质量以及完善的售后服务体系，精心打造</w:t>
      </w:r>
      <w:r w:rsidR="00CC3793" w:rsidRPr="00401E6E">
        <w:rPr>
          <w:rFonts w:ascii="微软雅黑" w:eastAsia="微软雅黑" w:hAnsi="微软雅黑" w:hint="eastAsia"/>
          <w:sz w:val="24"/>
          <w:szCs w:val="24"/>
        </w:rPr>
        <w:t>金诚</w:t>
      </w:r>
      <w:r w:rsidR="00FC5A59" w:rsidRPr="00401E6E">
        <w:rPr>
          <w:rFonts w:ascii="微软雅黑" w:eastAsia="微软雅黑" w:hAnsi="微软雅黑"/>
          <w:sz w:val="24"/>
          <w:szCs w:val="24"/>
        </w:rPr>
        <w:t>品牌，籍于我们的专业，也籍于对您的承诺，我们的工作人员对每项服务都经过精心的准备，每一项服务都力求满足客户的需求，能得到客户的认可，是我们不懈的追求，我们将在这个朝阳的行业里以满腔热情和诚实敬业的态度与同仁共创美好未来，营造一个绿色环保新世界！</w:t>
      </w:r>
    </w:p>
    <w:p w:rsidR="00347ADD" w:rsidRDefault="00347ADD" w:rsidP="000D3940">
      <w:pPr>
        <w:ind w:firstLine="480"/>
        <w:rPr>
          <w:rFonts w:ascii="微软雅黑" w:eastAsia="微软雅黑" w:hAnsi="微软雅黑"/>
          <w:sz w:val="20"/>
          <w:szCs w:val="20"/>
        </w:rPr>
      </w:pPr>
    </w:p>
    <w:sectPr w:rsidR="00347ADD">
      <w:endnotePr>
        <w:numFmt w:val="decimal"/>
      </w:endnotePr>
      <w:pgSz w:w="11906" w:h="16838"/>
      <w:pgMar w:top="1440" w:right="1800" w:bottom="1440" w:left="1800"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7B" w:rsidRDefault="005B507B">
      <w:r>
        <w:separator/>
      </w:r>
    </w:p>
  </w:endnote>
  <w:endnote w:type="continuationSeparator" w:id="0">
    <w:p w:rsidR="005B507B" w:rsidRDefault="005B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7B" w:rsidRDefault="005B507B">
      <w:r>
        <w:separator/>
      </w:r>
    </w:p>
  </w:footnote>
  <w:footnote w:type="continuationSeparator" w:id="0">
    <w:p w:rsidR="005B507B" w:rsidRDefault="005B5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D761A"/>
    <w:multiLevelType w:val="hybridMultilevel"/>
    <w:tmpl w:val="0FC65F22"/>
    <w:lvl w:ilvl="0" w:tplc="52DAE8A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0E"/>
    <w:rsid w:val="00015F09"/>
    <w:rsid w:val="00025E19"/>
    <w:rsid w:val="00092111"/>
    <w:rsid w:val="000D3940"/>
    <w:rsid w:val="000D6C07"/>
    <w:rsid w:val="00111BC3"/>
    <w:rsid w:val="0012763C"/>
    <w:rsid w:val="001315A9"/>
    <w:rsid w:val="00134A4A"/>
    <w:rsid w:val="00155371"/>
    <w:rsid w:val="001737EF"/>
    <w:rsid w:val="00181A13"/>
    <w:rsid w:val="00193841"/>
    <w:rsid w:val="001C6D93"/>
    <w:rsid w:val="001D6503"/>
    <w:rsid w:val="00206EFA"/>
    <w:rsid w:val="00210AE9"/>
    <w:rsid w:val="00213ACD"/>
    <w:rsid w:val="00230B3E"/>
    <w:rsid w:val="00231153"/>
    <w:rsid w:val="00235FD0"/>
    <w:rsid w:val="00265562"/>
    <w:rsid w:val="00296396"/>
    <w:rsid w:val="002A036D"/>
    <w:rsid w:val="002A04D6"/>
    <w:rsid w:val="002A23BC"/>
    <w:rsid w:val="002B7D3F"/>
    <w:rsid w:val="002C76F2"/>
    <w:rsid w:val="002D16BA"/>
    <w:rsid w:val="002E7012"/>
    <w:rsid w:val="003005F8"/>
    <w:rsid w:val="00344DC1"/>
    <w:rsid w:val="00347ADD"/>
    <w:rsid w:val="003554C3"/>
    <w:rsid w:val="003C435D"/>
    <w:rsid w:val="003E4DA0"/>
    <w:rsid w:val="003E57C9"/>
    <w:rsid w:val="00401E6E"/>
    <w:rsid w:val="00442BB2"/>
    <w:rsid w:val="00451AA8"/>
    <w:rsid w:val="00453E28"/>
    <w:rsid w:val="0046651E"/>
    <w:rsid w:val="004C6BF9"/>
    <w:rsid w:val="004E642C"/>
    <w:rsid w:val="004F0F3E"/>
    <w:rsid w:val="004F1521"/>
    <w:rsid w:val="00517A82"/>
    <w:rsid w:val="00573049"/>
    <w:rsid w:val="005815AE"/>
    <w:rsid w:val="005A5586"/>
    <w:rsid w:val="005B507B"/>
    <w:rsid w:val="005C64C9"/>
    <w:rsid w:val="00606F58"/>
    <w:rsid w:val="00622EB3"/>
    <w:rsid w:val="006230EC"/>
    <w:rsid w:val="00626E34"/>
    <w:rsid w:val="00643EF0"/>
    <w:rsid w:val="006566EC"/>
    <w:rsid w:val="00666644"/>
    <w:rsid w:val="0069060C"/>
    <w:rsid w:val="006A1E1C"/>
    <w:rsid w:val="006D7679"/>
    <w:rsid w:val="006E1BD5"/>
    <w:rsid w:val="0071157D"/>
    <w:rsid w:val="007723EA"/>
    <w:rsid w:val="00776A03"/>
    <w:rsid w:val="00777744"/>
    <w:rsid w:val="00780A91"/>
    <w:rsid w:val="00790902"/>
    <w:rsid w:val="007E5FC7"/>
    <w:rsid w:val="007E7703"/>
    <w:rsid w:val="008020B4"/>
    <w:rsid w:val="008161BA"/>
    <w:rsid w:val="00860F7C"/>
    <w:rsid w:val="008631E3"/>
    <w:rsid w:val="00890385"/>
    <w:rsid w:val="008A2C32"/>
    <w:rsid w:val="008A3025"/>
    <w:rsid w:val="008A4393"/>
    <w:rsid w:val="008F2991"/>
    <w:rsid w:val="00910562"/>
    <w:rsid w:val="0093154C"/>
    <w:rsid w:val="009364CB"/>
    <w:rsid w:val="009574F7"/>
    <w:rsid w:val="00966712"/>
    <w:rsid w:val="009A2873"/>
    <w:rsid w:val="009B6BAF"/>
    <w:rsid w:val="009C575E"/>
    <w:rsid w:val="00A44360"/>
    <w:rsid w:val="00A64E75"/>
    <w:rsid w:val="00AB14B8"/>
    <w:rsid w:val="00AC4F14"/>
    <w:rsid w:val="00AC5EC0"/>
    <w:rsid w:val="00B02080"/>
    <w:rsid w:val="00B0250C"/>
    <w:rsid w:val="00B02DE3"/>
    <w:rsid w:val="00B11B4F"/>
    <w:rsid w:val="00B146C0"/>
    <w:rsid w:val="00B259B6"/>
    <w:rsid w:val="00B26DD0"/>
    <w:rsid w:val="00BB046E"/>
    <w:rsid w:val="00BC1F06"/>
    <w:rsid w:val="00C424B5"/>
    <w:rsid w:val="00C54F5B"/>
    <w:rsid w:val="00C650EC"/>
    <w:rsid w:val="00C87824"/>
    <w:rsid w:val="00C9390C"/>
    <w:rsid w:val="00CC1F15"/>
    <w:rsid w:val="00CC3793"/>
    <w:rsid w:val="00CC40E2"/>
    <w:rsid w:val="00D02EBE"/>
    <w:rsid w:val="00D26478"/>
    <w:rsid w:val="00D572C4"/>
    <w:rsid w:val="00D85FF6"/>
    <w:rsid w:val="00D938CF"/>
    <w:rsid w:val="00DA288B"/>
    <w:rsid w:val="00DB7074"/>
    <w:rsid w:val="00DC470E"/>
    <w:rsid w:val="00E056F4"/>
    <w:rsid w:val="00E207A9"/>
    <w:rsid w:val="00E527DF"/>
    <w:rsid w:val="00E569C6"/>
    <w:rsid w:val="00E666B2"/>
    <w:rsid w:val="00E71FB1"/>
    <w:rsid w:val="00EB1F43"/>
    <w:rsid w:val="00EF7A8A"/>
    <w:rsid w:val="00F0110E"/>
    <w:rsid w:val="00F04903"/>
    <w:rsid w:val="00F27CC5"/>
    <w:rsid w:val="00FC5A59"/>
    <w:rsid w:val="00FF4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290DF7-53B2-465B-A293-2A769F7C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1"/>
        <w:sz w:val="21"/>
        <w:szCs w:val="22"/>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styleId="a4">
    <w:name w:val="footer"/>
    <w:qFormat/>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customStyle="1" w:styleId="1">
    <w:name w:val="样式1"/>
    <w:qFormat/>
    <w:pPr>
      <w:pBdr>
        <w:top w:val="none" w:sz="0" w:space="3" w:color="000000"/>
        <w:left w:val="none" w:sz="0" w:space="3" w:color="000000"/>
        <w:bottom w:val="double" w:sz="4" w:space="1" w:color="000000"/>
        <w:right w:val="none" w:sz="0" w:space="3" w:color="000000"/>
      </w:pBdr>
    </w:pPr>
  </w:style>
  <w:style w:type="paragraph" w:styleId="a5">
    <w:name w:val="List Paragraph"/>
    <w:qFormat/>
    <w:pPr>
      <w:pBdr>
        <w:top w:val="none" w:sz="0" w:space="3" w:color="000000"/>
        <w:left w:val="none" w:sz="0" w:space="3" w:color="000000"/>
        <w:bottom w:val="none" w:sz="0" w:space="3" w:color="000000"/>
        <w:right w:val="none" w:sz="0" w:space="3" w:color="000000"/>
      </w:pBdr>
      <w:ind w:firstLine="420"/>
    </w:pPr>
  </w:style>
  <w:style w:type="character" w:customStyle="1" w:styleId="Char">
    <w:name w:val="页眉 Char"/>
    <w:rPr>
      <w:sz w:val="18"/>
      <w:szCs w:val="18"/>
    </w:rPr>
  </w:style>
  <w:style w:type="character" w:customStyle="1" w:styleId="Char0">
    <w:name w:val="页脚 Char"/>
    <w:rPr>
      <w:sz w:val="18"/>
      <w:szCs w:val="18"/>
    </w:rPr>
  </w:style>
  <w:style w:type="character" w:customStyle="1" w:styleId="1Char">
    <w:name w:val="样式1 Char"/>
    <w:basedOn w:val="Char0"/>
    <w:rPr>
      <w:sz w:val="18"/>
      <w:szCs w:val="18"/>
    </w:rPr>
  </w:style>
  <w:style w:type="character" w:styleId="a6">
    <w:name w:val="Hyperlink"/>
    <w:rPr>
      <w:color w:val="0563C1"/>
      <w:u w:val="single"/>
    </w:rPr>
  </w:style>
  <w:style w:type="paragraph" w:styleId="a7">
    <w:name w:val="Normal (Web)"/>
    <w:basedOn w:val="a"/>
    <w:uiPriority w:val="99"/>
    <w:semiHidden/>
    <w:unhideWhenUsed/>
    <w:rsid w:val="008020B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802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5969">
      <w:bodyDiv w:val="1"/>
      <w:marLeft w:val="0"/>
      <w:marRight w:val="0"/>
      <w:marTop w:val="0"/>
      <w:marBottom w:val="0"/>
      <w:divBdr>
        <w:top w:val="none" w:sz="0" w:space="0" w:color="auto"/>
        <w:left w:val="none" w:sz="0" w:space="0" w:color="auto"/>
        <w:bottom w:val="none" w:sz="0" w:space="0" w:color="auto"/>
        <w:right w:val="none" w:sz="0" w:space="0" w:color="auto"/>
      </w:divBdr>
    </w:div>
    <w:div w:id="556168569">
      <w:bodyDiv w:val="1"/>
      <w:marLeft w:val="0"/>
      <w:marRight w:val="0"/>
      <w:marTop w:val="0"/>
      <w:marBottom w:val="0"/>
      <w:divBdr>
        <w:top w:val="none" w:sz="0" w:space="0" w:color="auto"/>
        <w:left w:val="none" w:sz="0" w:space="0" w:color="auto"/>
        <w:bottom w:val="none" w:sz="0" w:space="0" w:color="auto"/>
        <w:right w:val="none" w:sz="0" w:space="0" w:color="auto"/>
      </w:divBdr>
    </w:div>
    <w:div w:id="610939413">
      <w:bodyDiv w:val="1"/>
      <w:marLeft w:val="0"/>
      <w:marRight w:val="0"/>
      <w:marTop w:val="0"/>
      <w:marBottom w:val="0"/>
      <w:divBdr>
        <w:top w:val="none" w:sz="0" w:space="0" w:color="auto"/>
        <w:left w:val="none" w:sz="0" w:space="0" w:color="auto"/>
        <w:bottom w:val="none" w:sz="0" w:space="0" w:color="auto"/>
        <w:right w:val="none" w:sz="0" w:space="0" w:color="auto"/>
      </w:divBdr>
      <w:divsChild>
        <w:div w:id="1632517709">
          <w:marLeft w:val="0"/>
          <w:marRight w:val="0"/>
          <w:marTop w:val="0"/>
          <w:marBottom w:val="0"/>
          <w:divBdr>
            <w:top w:val="none" w:sz="0" w:space="0" w:color="auto"/>
            <w:left w:val="none" w:sz="0" w:space="0" w:color="auto"/>
            <w:bottom w:val="none" w:sz="0" w:space="0" w:color="auto"/>
            <w:right w:val="none" w:sz="0" w:space="0" w:color="auto"/>
          </w:divBdr>
        </w:div>
      </w:divsChild>
    </w:div>
    <w:div w:id="646594323">
      <w:bodyDiv w:val="1"/>
      <w:marLeft w:val="0"/>
      <w:marRight w:val="0"/>
      <w:marTop w:val="0"/>
      <w:marBottom w:val="0"/>
      <w:divBdr>
        <w:top w:val="none" w:sz="0" w:space="0" w:color="auto"/>
        <w:left w:val="none" w:sz="0" w:space="0" w:color="auto"/>
        <w:bottom w:val="none" w:sz="0" w:space="0" w:color="auto"/>
        <w:right w:val="none" w:sz="0" w:space="0" w:color="auto"/>
      </w:divBdr>
      <w:divsChild>
        <w:div w:id="843470600">
          <w:marLeft w:val="0"/>
          <w:marRight w:val="0"/>
          <w:marTop w:val="0"/>
          <w:marBottom w:val="0"/>
          <w:divBdr>
            <w:top w:val="none" w:sz="0" w:space="0" w:color="auto"/>
            <w:left w:val="none" w:sz="0" w:space="0" w:color="auto"/>
            <w:bottom w:val="none" w:sz="0" w:space="0" w:color="auto"/>
            <w:right w:val="none" w:sz="0" w:space="0" w:color="auto"/>
          </w:divBdr>
          <w:divsChild>
            <w:div w:id="906494974">
              <w:marLeft w:val="0"/>
              <w:marRight w:val="0"/>
              <w:marTop w:val="0"/>
              <w:marBottom w:val="0"/>
              <w:divBdr>
                <w:top w:val="none" w:sz="0" w:space="0" w:color="auto"/>
                <w:left w:val="none" w:sz="0" w:space="0" w:color="auto"/>
                <w:bottom w:val="none" w:sz="0" w:space="0" w:color="auto"/>
                <w:right w:val="none" w:sz="0" w:space="0" w:color="auto"/>
              </w:divBdr>
            </w:div>
          </w:divsChild>
        </w:div>
        <w:div w:id="905576644">
          <w:marLeft w:val="0"/>
          <w:marRight w:val="0"/>
          <w:marTop w:val="0"/>
          <w:marBottom w:val="0"/>
          <w:divBdr>
            <w:top w:val="none" w:sz="0" w:space="0" w:color="auto"/>
            <w:left w:val="none" w:sz="0" w:space="0" w:color="auto"/>
            <w:bottom w:val="none" w:sz="0" w:space="0" w:color="auto"/>
            <w:right w:val="none" w:sz="0" w:space="0" w:color="auto"/>
          </w:divBdr>
          <w:divsChild>
            <w:div w:id="49698833">
              <w:marLeft w:val="0"/>
              <w:marRight w:val="0"/>
              <w:marTop w:val="0"/>
              <w:marBottom w:val="0"/>
              <w:divBdr>
                <w:top w:val="none" w:sz="0" w:space="0" w:color="auto"/>
                <w:left w:val="none" w:sz="0" w:space="0" w:color="auto"/>
                <w:bottom w:val="none" w:sz="0" w:space="0" w:color="auto"/>
                <w:right w:val="none" w:sz="0" w:space="0" w:color="auto"/>
              </w:divBdr>
            </w:div>
          </w:divsChild>
        </w:div>
        <w:div w:id="1450322244">
          <w:marLeft w:val="0"/>
          <w:marRight w:val="0"/>
          <w:marTop w:val="0"/>
          <w:marBottom w:val="0"/>
          <w:divBdr>
            <w:top w:val="none" w:sz="0" w:space="0" w:color="auto"/>
            <w:left w:val="none" w:sz="0" w:space="0" w:color="auto"/>
            <w:bottom w:val="none" w:sz="0" w:space="0" w:color="auto"/>
            <w:right w:val="none" w:sz="0" w:space="0" w:color="auto"/>
          </w:divBdr>
          <w:divsChild>
            <w:div w:id="1932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5541">
      <w:bodyDiv w:val="1"/>
      <w:marLeft w:val="0"/>
      <w:marRight w:val="0"/>
      <w:marTop w:val="0"/>
      <w:marBottom w:val="0"/>
      <w:divBdr>
        <w:top w:val="none" w:sz="0" w:space="0" w:color="auto"/>
        <w:left w:val="none" w:sz="0" w:space="0" w:color="auto"/>
        <w:bottom w:val="none" w:sz="0" w:space="0" w:color="auto"/>
        <w:right w:val="none" w:sz="0" w:space="0" w:color="auto"/>
      </w:divBdr>
      <w:divsChild>
        <w:div w:id="1417281951">
          <w:marLeft w:val="0"/>
          <w:marRight w:val="0"/>
          <w:marTop w:val="0"/>
          <w:marBottom w:val="0"/>
          <w:divBdr>
            <w:top w:val="none" w:sz="0" w:space="0" w:color="auto"/>
            <w:left w:val="none" w:sz="0" w:space="0" w:color="auto"/>
            <w:bottom w:val="none" w:sz="0" w:space="0" w:color="auto"/>
            <w:right w:val="none" w:sz="0" w:space="0" w:color="auto"/>
          </w:divBdr>
        </w:div>
      </w:divsChild>
    </w:div>
    <w:div w:id="1070539982">
      <w:bodyDiv w:val="1"/>
      <w:marLeft w:val="0"/>
      <w:marRight w:val="0"/>
      <w:marTop w:val="0"/>
      <w:marBottom w:val="0"/>
      <w:divBdr>
        <w:top w:val="none" w:sz="0" w:space="0" w:color="auto"/>
        <w:left w:val="none" w:sz="0" w:space="0" w:color="auto"/>
        <w:bottom w:val="none" w:sz="0" w:space="0" w:color="auto"/>
        <w:right w:val="none" w:sz="0" w:space="0" w:color="auto"/>
      </w:divBdr>
      <w:divsChild>
        <w:div w:id="801920968">
          <w:marLeft w:val="0"/>
          <w:marRight w:val="0"/>
          <w:marTop w:val="0"/>
          <w:marBottom w:val="0"/>
          <w:divBdr>
            <w:top w:val="none" w:sz="0" w:space="0" w:color="auto"/>
            <w:left w:val="none" w:sz="0" w:space="0" w:color="auto"/>
            <w:bottom w:val="none" w:sz="0" w:space="0" w:color="auto"/>
            <w:right w:val="none" w:sz="0" w:space="0" w:color="auto"/>
          </w:divBdr>
        </w:div>
      </w:divsChild>
    </w:div>
    <w:div w:id="1130174981">
      <w:bodyDiv w:val="1"/>
      <w:marLeft w:val="0"/>
      <w:marRight w:val="0"/>
      <w:marTop w:val="0"/>
      <w:marBottom w:val="0"/>
      <w:divBdr>
        <w:top w:val="none" w:sz="0" w:space="0" w:color="auto"/>
        <w:left w:val="none" w:sz="0" w:space="0" w:color="auto"/>
        <w:bottom w:val="none" w:sz="0" w:space="0" w:color="auto"/>
        <w:right w:val="none" w:sz="0" w:space="0" w:color="auto"/>
      </w:divBdr>
      <w:divsChild>
        <w:div w:id="839924247">
          <w:marLeft w:val="0"/>
          <w:marRight w:val="0"/>
          <w:marTop w:val="0"/>
          <w:marBottom w:val="150"/>
          <w:divBdr>
            <w:top w:val="none" w:sz="0" w:space="0" w:color="auto"/>
            <w:left w:val="none" w:sz="0" w:space="0" w:color="auto"/>
            <w:bottom w:val="single" w:sz="6" w:space="0" w:color="CCCCCC"/>
            <w:right w:val="none" w:sz="0" w:space="0" w:color="auto"/>
          </w:divBdr>
        </w:div>
        <w:div w:id="630400975">
          <w:marLeft w:val="0"/>
          <w:marRight w:val="0"/>
          <w:marTop w:val="0"/>
          <w:marBottom w:val="0"/>
          <w:divBdr>
            <w:top w:val="none" w:sz="0" w:space="0" w:color="auto"/>
            <w:left w:val="none" w:sz="0" w:space="0" w:color="auto"/>
            <w:bottom w:val="none" w:sz="0" w:space="0" w:color="auto"/>
            <w:right w:val="none" w:sz="0" w:space="0" w:color="auto"/>
          </w:divBdr>
        </w:div>
        <w:div w:id="1005326017">
          <w:marLeft w:val="0"/>
          <w:marRight w:val="0"/>
          <w:marTop w:val="0"/>
          <w:marBottom w:val="0"/>
          <w:divBdr>
            <w:top w:val="none" w:sz="0" w:space="0" w:color="auto"/>
            <w:left w:val="none" w:sz="0" w:space="0" w:color="auto"/>
            <w:bottom w:val="none" w:sz="0" w:space="0" w:color="auto"/>
            <w:right w:val="none" w:sz="0" w:space="0" w:color="auto"/>
          </w:divBdr>
        </w:div>
        <w:div w:id="273901103">
          <w:marLeft w:val="0"/>
          <w:marRight w:val="0"/>
          <w:marTop w:val="0"/>
          <w:marBottom w:val="0"/>
          <w:divBdr>
            <w:top w:val="none" w:sz="0" w:space="0" w:color="auto"/>
            <w:left w:val="none" w:sz="0" w:space="0" w:color="auto"/>
            <w:bottom w:val="none" w:sz="0" w:space="0" w:color="auto"/>
            <w:right w:val="none" w:sz="0" w:space="0" w:color="auto"/>
          </w:divBdr>
        </w:div>
        <w:div w:id="1013144925">
          <w:marLeft w:val="0"/>
          <w:marRight w:val="0"/>
          <w:marTop w:val="0"/>
          <w:marBottom w:val="0"/>
          <w:divBdr>
            <w:top w:val="none" w:sz="0" w:space="0" w:color="auto"/>
            <w:left w:val="none" w:sz="0" w:space="0" w:color="auto"/>
            <w:bottom w:val="none" w:sz="0" w:space="0" w:color="auto"/>
            <w:right w:val="none" w:sz="0" w:space="0" w:color="auto"/>
          </w:divBdr>
        </w:div>
        <w:div w:id="1520661106">
          <w:marLeft w:val="0"/>
          <w:marRight w:val="0"/>
          <w:marTop w:val="0"/>
          <w:marBottom w:val="0"/>
          <w:divBdr>
            <w:top w:val="none" w:sz="0" w:space="0" w:color="auto"/>
            <w:left w:val="none" w:sz="0" w:space="0" w:color="auto"/>
            <w:bottom w:val="none" w:sz="0" w:space="0" w:color="auto"/>
            <w:right w:val="none" w:sz="0" w:space="0" w:color="auto"/>
          </w:divBdr>
        </w:div>
        <w:div w:id="686904970">
          <w:marLeft w:val="0"/>
          <w:marRight w:val="0"/>
          <w:marTop w:val="0"/>
          <w:marBottom w:val="0"/>
          <w:divBdr>
            <w:top w:val="none" w:sz="0" w:space="0" w:color="auto"/>
            <w:left w:val="none" w:sz="0" w:space="0" w:color="auto"/>
            <w:bottom w:val="none" w:sz="0" w:space="0" w:color="auto"/>
            <w:right w:val="none" w:sz="0" w:space="0" w:color="auto"/>
          </w:divBdr>
        </w:div>
        <w:div w:id="176818382">
          <w:marLeft w:val="0"/>
          <w:marRight w:val="0"/>
          <w:marTop w:val="0"/>
          <w:marBottom w:val="0"/>
          <w:divBdr>
            <w:top w:val="none" w:sz="0" w:space="0" w:color="auto"/>
            <w:left w:val="none" w:sz="0" w:space="0" w:color="auto"/>
            <w:bottom w:val="none" w:sz="0" w:space="0" w:color="auto"/>
            <w:right w:val="none" w:sz="0" w:space="0" w:color="auto"/>
          </w:divBdr>
        </w:div>
        <w:div w:id="1497571799">
          <w:marLeft w:val="0"/>
          <w:marRight w:val="0"/>
          <w:marTop w:val="0"/>
          <w:marBottom w:val="0"/>
          <w:divBdr>
            <w:top w:val="none" w:sz="0" w:space="0" w:color="auto"/>
            <w:left w:val="none" w:sz="0" w:space="0" w:color="auto"/>
            <w:bottom w:val="none" w:sz="0" w:space="0" w:color="auto"/>
            <w:right w:val="none" w:sz="0" w:space="0" w:color="auto"/>
          </w:divBdr>
        </w:div>
        <w:div w:id="1158575731">
          <w:marLeft w:val="0"/>
          <w:marRight w:val="0"/>
          <w:marTop w:val="0"/>
          <w:marBottom w:val="0"/>
          <w:divBdr>
            <w:top w:val="none" w:sz="0" w:space="0" w:color="auto"/>
            <w:left w:val="none" w:sz="0" w:space="0" w:color="auto"/>
            <w:bottom w:val="none" w:sz="0" w:space="0" w:color="auto"/>
            <w:right w:val="none" w:sz="0" w:space="0" w:color="auto"/>
          </w:divBdr>
        </w:div>
        <w:div w:id="1078016658">
          <w:marLeft w:val="0"/>
          <w:marRight w:val="0"/>
          <w:marTop w:val="0"/>
          <w:marBottom w:val="0"/>
          <w:divBdr>
            <w:top w:val="none" w:sz="0" w:space="0" w:color="auto"/>
            <w:left w:val="none" w:sz="0" w:space="0" w:color="auto"/>
            <w:bottom w:val="none" w:sz="0" w:space="0" w:color="auto"/>
            <w:right w:val="none" w:sz="0" w:space="0" w:color="auto"/>
          </w:divBdr>
        </w:div>
        <w:div w:id="188837560">
          <w:marLeft w:val="0"/>
          <w:marRight w:val="0"/>
          <w:marTop w:val="0"/>
          <w:marBottom w:val="0"/>
          <w:divBdr>
            <w:top w:val="none" w:sz="0" w:space="0" w:color="auto"/>
            <w:left w:val="none" w:sz="0" w:space="0" w:color="auto"/>
            <w:bottom w:val="none" w:sz="0" w:space="0" w:color="auto"/>
            <w:right w:val="none" w:sz="0" w:space="0" w:color="auto"/>
          </w:divBdr>
        </w:div>
      </w:divsChild>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6369912">
      <w:bodyDiv w:val="1"/>
      <w:marLeft w:val="0"/>
      <w:marRight w:val="0"/>
      <w:marTop w:val="0"/>
      <w:marBottom w:val="0"/>
      <w:divBdr>
        <w:top w:val="none" w:sz="0" w:space="0" w:color="auto"/>
        <w:left w:val="none" w:sz="0" w:space="0" w:color="auto"/>
        <w:bottom w:val="none" w:sz="0" w:space="0" w:color="auto"/>
        <w:right w:val="none" w:sz="0" w:space="0" w:color="auto"/>
      </w:divBdr>
    </w:div>
    <w:div w:id="1803383690">
      <w:bodyDiv w:val="1"/>
      <w:marLeft w:val="0"/>
      <w:marRight w:val="0"/>
      <w:marTop w:val="0"/>
      <w:marBottom w:val="0"/>
      <w:divBdr>
        <w:top w:val="none" w:sz="0" w:space="0" w:color="auto"/>
        <w:left w:val="none" w:sz="0" w:space="0" w:color="auto"/>
        <w:bottom w:val="none" w:sz="0" w:space="0" w:color="auto"/>
        <w:right w:val="none" w:sz="0" w:space="0" w:color="auto"/>
      </w:divBdr>
      <w:divsChild>
        <w:div w:id="984816619">
          <w:marLeft w:val="0"/>
          <w:marRight w:val="0"/>
          <w:marTop w:val="0"/>
          <w:marBottom w:val="0"/>
          <w:divBdr>
            <w:top w:val="none" w:sz="0" w:space="0" w:color="auto"/>
            <w:left w:val="none" w:sz="0" w:space="0" w:color="auto"/>
            <w:bottom w:val="none" w:sz="0" w:space="0" w:color="auto"/>
            <w:right w:val="none" w:sz="0" w:space="0" w:color="auto"/>
          </w:divBdr>
        </w:div>
        <w:div w:id="436369308">
          <w:marLeft w:val="0"/>
          <w:marRight w:val="0"/>
          <w:marTop w:val="0"/>
          <w:marBottom w:val="0"/>
          <w:divBdr>
            <w:top w:val="none" w:sz="0" w:space="0" w:color="auto"/>
            <w:left w:val="none" w:sz="0" w:space="0" w:color="auto"/>
            <w:bottom w:val="none" w:sz="0" w:space="0" w:color="auto"/>
            <w:right w:val="none" w:sz="0" w:space="0" w:color="auto"/>
          </w:divBdr>
        </w:div>
        <w:div w:id="1455252762">
          <w:marLeft w:val="0"/>
          <w:marRight w:val="0"/>
          <w:marTop w:val="0"/>
          <w:marBottom w:val="0"/>
          <w:divBdr>
            <w:top w:val="none" w:sz="0" w:space="0" w:color="auto"/>
            <w:left w:val="none" w:sz="0" w:space="0" w:color="auto"/>
            <w:bottom w:val="none" w:sz="0" w:space="0" w:color="auto"/>
            <w:right w:val="none" w:sz="0" w:space="0" w:color="auto"/>
          </w:divBdr>
        </w:div>
        <w:div w:id="925765439">
          <w:marLeft w:val="0"/>
          <w:marRight w:val="0"/>
          <w:marTop w:val="0"/>
          <w:marBottom w:val="0"/>
          <w:divBdr>
            <w:top w:val="none" w:sz="0" w:space="0" w:color="auto"/>
            <w:left w:val="none" w:sz="0" w:space="0" w:color="auto"/>
            <w:bottom w:val="none" w:sz="0" w:space="0" w:color="auto"/>
            <w:right w:val="none" w:sz="0" w:space="0" w:color="auto"/>
          </w:divBdr>
        </w:div>
      </w:divsChild>
    </w:div>
    <w:div w:id="2104762517">
      <w:bodyDiv w:val="1"/>
      <w:marLeft w:val="0"/>
      <w:marRight w:val="0"/>
      <w:marTop w:val="0"/>
      <w:marBottom w:val="0"/>
      <w:divBdr>
        <w:top w:val="none" w:sz="0" w:space="0" w:color="auto"/>
        <w:left w:val="none" w:sz="0" w:space="0" w:color="auto"/>
        <w:bottom w:val="none" w:sz="0" w:space="0" w:color="auto"/>
        <w:right w:val="none" w:sz="0" w:space="0" w:color="auto"/>
      </w:divBdr>
      <w:divsChild>
        <w:div w:id="193666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apple\Desktop\&#30334;&#24230;&#25991;&#24211;\www.jctime186.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27</cp:revision>
  <dcterms:created xsi:type="dcterms:W3CDTF">2019-01-26T14:39:00Z</dcterms:created>
  <dcterms:modified xsi:type="dcterms:W3CDTF">2019-01-26T15:34:00Z</dcterms:modified>
</cp:coreProperties>
</file>