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70E" w:rsidRDefault="00B02DE3">
      <w:pPr>
        <w:jc w:val="center"/>
        <w:rPr>
          <w:rFonts w:ascii="微软雅黑" w:eastAsia="微软雅黑" w:hAnsi="微软雅黑"/>
          <w:b/>
          <w:sz w:val="24"/>
          <w:szCs w:val="24"/>
        </w:rPr>
      </w:pPr>
      <w:r>
        <w:rPr>
          <w:rFonts w:ascii="微软雅黑" w:eastAsia="微软雅黑" w:hAnsi="微软雅黑"/>
          <w:b/>
          <w:sz w:val="24"/>
          <w:szCs w:val="24"/>
        </w:rPr>
        <w:fldChar w:fldCharType="begin"/>
      </w:r>
      <w:r>
        <w:rPr>
          <w:rFonts w:ascii="微软雅黑" w:eastAsia="微软雅黑" w:hAnsi="微软雅黑"/>
          <w:b/>
          <w:sz w:val="24"/>
          <w:szCs w:val="24"/>
        </w:rPr>
        <w:instrText xml:space="preserve"> HYPERLINK "http://www.jctime186.com/" </w:instrText>
      </w:r>
      <w:r>
        <w:rPr>
          <w:rFonts w:ascii="微软雅黑" w:eastAsia="微软雅黑" w:hAnsi="微软雅黑"/>
          <w:b/>
          <w:sz w:val="24"/>
          <w:szCs w:val="24"/>
        </w:rPr>
        <w:fldChar w:fldCharType="separate"/>
      </w:r>
      <w:r w:rsidR="00F60CB5">
        <w:rPr>
          <w:rStyle w:val="a6"/>
          <w:rFonts w:ascii="微软雅黑" w:eastAsia="微软雅黑" w:hAnsi="微软雅黑" w:hint="eastAsia"/>
          <w:b/>
          <w:sz w:val="24"/>
          <w:szCs w:val="24"/>
        </w:rPr>
        <w:t>江门</w:t>
      </w:r>
      <w:r w:rsidR="00B12678" w:rsidRPr="00B02DE3">
        <w:rPr>
          <w:rStyle w:val="a6"/>
          <w:rFonts w:ascii="微软雅黑" w:eastAsia="微软雅黑" w:hAnsi="微软雅黑" w:hint="eastAsia"/>
          <w:b/>
          <w:sz w:val="24"/>
          <w:szCs w:val="24"/>
        </w:rPr>
        <w:t>玻璃钢化粪池</w:t>
      </w:r>
      <w:r>
        <w:rPr>
          <w:rFonts w:ascii="微软雅黑" w:eastAsia="微软雅黑" w:hAnsi="微软雅黑"/>
          <w:b/>
          <w:sz w:val="24"/>
          <w:szCs w:val="24"/>
        </w:rPr>
        <w:fldChar w:fldCharType="end"/>
      </w:r>
      <w:r w:rsidR="00F60CB5">
        <w:rPr>
          <w:rFonts w:ascii="微软雅黑" w:eastAsia="微软雅黑" w:hAnsi="微软雅黑" w:hint="eastAsia"/>
          <w:b/>
          <w:sz w:val="24"/>
          <w:szCs w:val="24"/>
        </w:rPr>
        <w:t>批发</w:t>
      </w:r>
    </w:p>
    <w:p w:rsidR="00BA2B90" w:rsidRPr="00BA2B90" w:rsidRDefault="00362DF0" w:rsidP="00BA2B90">
      <w:pPr>
        <w:ind w:firstLine="400"/>
        <w:rPr>
          <w:rFonts w:ascii="微软雅黑" w:eastAsia="微软雅黑" w:hAnsi="微软雅黑"/>
          <w:sz w:val="20"/>
          <w:szCs w:val="20"/>
        </w:rPr>
      </w:pPr>
      <w:r w:rsidRPr="00362DF0">
        <w:rPr>
          <w:rFonts w:ascii="微软雅黑" w:eastAsia="微软雅黑" w:hAnsi="微软雅黑" w:hint="eastAsia"/>
          <w:sz w:val="20"/>
          <w:szCs w:val="20"/>
        </w:rPr>
        <w:t>我国经济正朝着可持续发展 、循环型经济和可再生能源的方向发展。沼气技术在实施废弃物资源循环利用以及改善农村能源</w:t>
      </w:r>
      <w:r>
        <w:rPr>
          <w:rFonts w:ascii="微软雅黑" w:eastAsia="微软雅黑" w:hAnsi="微软雅黑" w:hint="eastAsia"/>
          <w:sz w:val="20"/>
          <w:szCs w:val="20"/>
        </w:rPr>
        <w:t>、</w:t>
      </w:r>
      <w:r w:rsidRPr="00362DF0">
        <w:rPr>
          <w:rFonts w:ascii="微软雅黑" w:eastAsia="微软雅黑" w:hAnsi="微软雅黑" w:hint="eastAsia"/>
          <w:sz w:val="20"/>
          <w:szCs w:val="20"/>
        </w:rPr>
        <w:t>环境</w:t>
      </w:r>
      <w:r>
        <w:rPr>
          <w:rFonts w:ascii="微软雅黑" w:eastAsia="微软雅黑" w:hAnsi="微软雅黑" w:hint="eastAsia"/>
          <w:sz w:val="20"/>
          <w:szCs w:val="20"/>
        </w:rPr>
        <w:t>、</w:t>
      </w:r>
      <w:r w:rsidRPr="00362DF0">
        <w:rPr>
          <w:rFonts w:ascii="微软雅黑" w:eastAsia="微软雅黑" w:hAnsi="微软雅黑" w:hint="eastAsia"/>
          <w:sz w:val="20"/>
          <w:szCs w:val="20"/>
        </w:rPr>
        <w:t>卫生条件和有利于温室气体减</w:t>
      </w:r>
      <w:proofErr w:type="gramStart"/>
      <w:r w:rsidRPr="00362DF0">
        <w:rPr>
          <w:rFonts w:ascii="微软雅黑" w:eastAsia="微软雅黑" w:hAnsi="微软雅黑" w:hint="eastAsia"/>
          <w:sz w:val="20"/>
          <w:szCs w:val="20"/>
        </w:rPr>
        <w:t>排方面</w:t>
      </w:r>
      <w:proofErr w:type="gramEnd"/>
      <w:r w:rsidRPr="00362DF0">
        <w:rPr>
          <w:rFonts w:ascii="微软雅黑" w:eastAsia="微软雅黑" w:hAnsi="微软雅黑" w:hint="eastAsia"/>
          <w:sz w:val="20"/>
          <w:szCs w:val="20"/>
        </w:rPr>
        <w:t>的作用</w:t>
      </w:r>
      <w:r>
        <w:rPr>
          <w:rFonts w:ascii="微软雅黑" w:eastAsia="微软雅黑" w:hAnsi="微软雅黑" w:hint="eastAsia"/>
          <w:sz w:val="20"/>
          <w:szCs w:val="20"/>
        </w:rPr>
        <w:t>，</w:t>
      </w:r>
      <w:r w:rsidRPr="00362DF0">
        <w:rPr>
          <w:rFonts w:ascii="微软雅黑" w:eastAsia="微软雅黑" w:hAnsi="微软雅黑" w:hint="eastAsia"/>
          <w:sz w:val="20"/>
          <w:szCs w:val="20"/>
        </w:rPr>
        <w:t>日益受到各级政府的重视，而沼气发酵处理畜禽粪污的卫生效果和缓解能源危机的潜力正在成为应用和推广沼气技术的重要动因。玻璃钢化粪池是一项新型的高效的沼气发酵处理设备。</w:t>
      </w:r>
      <w:hyperlink r:id="rId7" w:history="1">
        <w:r w:rsidR="00A3692F" w:rsidRPr="00A3692F">
          <w:rPr>
            <w:rStyle w:val="a6"/>
            <w:rFonts w:ascii="微软雅黑" w:eastAsia="微软雅黑" w:hAnsi="微软雅黑" w:hint="eastAsia"/>
            <w:sz w:val="20"/>
            <w:szCs w:val="20"/>
          </w:rPr>
          <w:t>深圳市金诚世纪</w:t>
        </w:r>
      </w:hyperlink>
      <w:r w:rsidR="00DE21B3" w:rsidRPr="00C64C33">
        <w:rPr>
          <w:rFonts w:ascii="微软雅黑" w:eastAsia="微软雅黑" w:hAnsi="微软雅黑" w:hint="eastAsia"/>
          <w:sz w:val="20"/>
          <w:szCs w:val="20"/>
        </w:rPr>
        <w:t>研制生产出的以不饱和树脂为基体</w:t>
      </w:r>
      <w:r w:rsidR="00DE21B3">
        <w:rPr>
          <w:rFonts w:ascii="微软雅黑" w:eastAsia="微软雅黑" w:hAnsi="微软雅黑" w:hint="eastAsia"/>
          <w:sz w:val="20"/>
          <w:szCs w:val="20"/>
        </w:rPr>
        <w:t>，</w:t>
      </w:r>
      <w:r w:rsidR="00DE21B3" w:rsidRPr="00C64C33">
        <w:rPr>
          <w:rFonts w:ascii="微软雅黑" w:eastAsia="微软雅黑" w:hAnsi="微软雅黑" w:hint="eastAsia"/>
          <w:sz w:val="20"/>
          <w:szCs w:val="20"/>
        </w:rPr>
        <w:t>以玻璃纤维等为增强材料</w:t>
      </w:r>
      <w:r w:rsidR="00DE21B3">
        <w:rPr>
          <w:rFonts w:ascii="微软雅黑" w:eastAsia="微软雅黑" w:hAnsi="微软雅黑" w:hint="eastAsia"/>
          <w:sz w:val="20"/>
          <w:szCs w:val="20"/>
        </w:rPr>
        <w:t>，</w:t>
      </w:r>
      <w:r w:rsidR="00DE21B3" w:rsidRPr="00C64C33">
        <w:rPr>
          <w:rFonts w:ascii="微软雅黑" w:eastAsia="微软雅黑" w:hAnsi="微软雅黑" w:hint="eastAsia"/>
          <w:sz w:val="20"/>
          <w:szCs w:val="20"/>
        </w:rPr>
        <w:t>经过模压构建框架和数控机床一次性缠绕成型方法固化而成玻璃钢,响应国家绿色环保号召，制造符合环保理念的新一代高科技玻璃钢环保产品。</w:t>
      </w:r>
      <w:r w:rsidR="00DE21B3" w:rsidRPr="00BA2B90">
        <w:rPr>
          <w:rFonts w:ascii="微软雅黑" w:eastAsia="微软雅黑" w:hAnsi="微软雅黑"/>
          <w:sz w:val="20"/>
          <w:szCs w:val="20"/>
        </w:rPr>
        <w:t xml:space="preserve"> </w:t>
      </w:r>
    </w:p>
    <w:p w:rsidR="00BA2B90" w:rsidRPr="001501CA" w:rsidRDefault="0037382D" w:rsidP="001501CA">
      <w:pPr>
        <w:widowControl/>
        <w:pBdr>
          <w:top w:val="none" w:sz="0" w:space="0" w:color="auto"/>
          <w:left w:val="none" w:sz="0" w:space="0" w:color="auto"/>
          <w:bottom w:val="none" w:sz="0" w:space="0" w:color="auto"/>
          <w:right w:val="none" w:sz="0" w:space="0" w:color="auto"/>
          <w:between w:val="none" w:sz="0" w:space="0" w:color="auto"/>
        </w:pBdr>
        <w:jc w:val="center"/>
        <w:rPr>
          <w:rFonts w:ascii="宋体" w:hAnsi="宋体" w:cs="宋体"/>
          <w:kern w:val="0"/>
          <w:sz w:val="24"/>
          <w:szCs w:val="24"/>
        </w:rPr>
      </w:pPr>
      <w:r>
        <w:rPr>
          <w:rFonts w:ascii="宋体" w:hAnsi="宋体" w:cs="宋体" w:hint="eastAsia"/>
          <w:noProof/>
          <w:kern w:val="0"/>
          <w:sz w:val="24"/>
          <w:szCs w:val="24"/>
        </w:rPr>
        <w:drawing>
          <wp:inline distT="0" distB="0" distL="0" distR="0">
            <wp:extent cx="4942857" cy="2990476"/>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曹辉.png"/>
                    <pic:cNvPicPr/>
                  </pic:nvPicPr>
                  <pic:blipFill>
                    <a:blip r:embed="rId8">
                      <a:extLst>
                        <a:ext uri="{28A0092B-C50C-407E-A947-70E740481C1C}">
                          <a14:useLocalDpi xmlns:a14="http://schemas.microsoft.com/office/drawing/2010/main" val="0"/>
                        </a:ext>
                      </a:extLst>
                    </a:blip>
                    <a:stretch>
                      <a:fillRect/>
                    </a:stretch>
                  </pic:blipFill>
                  <pic:spPr>
                    <a:xfrm>
                      <a:off x="0" y="0"/>
                      <a:ext cx="4942857" cy="2990476"/>
                    </a:xfrm>
                    <a:prstGeom prst="rect">
                      <a:avLst/>
                    </a:prstGeom>
                  </pic:spPr>
                </pic:pic>
              </a:graphicData>
            </a:graphic>
          </wp:inline>
        </w:drawing>
      </w:r>
    </w:p>
    <w:p w:rsidR="00C64C33" w:rsidRDefault="00B412FF" w:rsidP="00C64C33">
      <w:pPr>
        <w:ind w:firstLine="400"/>
        <w:rPr>
          <w:rFonts w:ascii="微软雅黑" w:eastAsia="微软雅黑" w:hAnsi="微软雅黑"/>
          <w:sz w:val="20"/>
          <w:szCs w:val="20"/>
        </w:rPr>
      </w:pPr>
      <w:hyperlink r:id="rId9" w:history="1">
        <w:r w:rsidR="00C64C33">
          <w:rPr>
            <w:rStyle w:val="a6"/>
            <w:rFonts w:ascii="微软雅黑" w:eastAsia="微软雅黑" w:hAnsi="微软雅黑" w:hint="eastAsia"/>
            <w:sz w:val="20"/>
            <w:szCs w:val="20"/>
          </w:rPr>
          <w:t>江门</w:t>
        </w:r>
        <w:r w:rsidR="009C575E" w:rsidRPr="00265562">
          <w:rPr>
            <w:rStyle w:val="a6"/>
            <w:rFonts w:ascii="微软雅黑" w:eastAsia="微软雅黑" w:hAnsi="微软雅黑" w:hint="eastAsia"/>
            <w:sz w:val="20"/>
            <w:szCs w:val="20"/>
          </w:rPr>
          <w:t>玻璃钢</w:t>
        </w:r>
        <w:r w:rsidR="00FF5D5F">
          <w:rPr>
            <w:rStyle w:val="a6"/>
            <w:rFonts w:ascii="微软雅黑" w:eastAsia="微软雅黑" w:hAnsi="微软雅黑" w:hint="eastAsia"/>
            <w:sz w:val="20"/>
            <w:szCs w:val="20"/>
          </w:rPr>
          <w:t>化粪池</w:t>
        </w:r>
      </w:hyperlink>
      <w:r w:rsidR="00C64C33" w:rsidRPr="00C64C33">
        <w:rPr>
          <w:rFonts w:ascii="微软雅黑" w:eastAsia="微软雅黑" w:hAnsi="微软雅黑" w:hint="eastAsia"/>
          <w:sz w:val="20"/>
          <w:szCs w:val="20"/>
        </w:rPr>
        <w:t>采用新型环保材料，运用新型成型工艺，经济指标低于钢筋混凝土化粪池决算价格，与砖砌</w:t>
      </w:r>
      <w:proofErr w:type="gramStart"/>
      <w:r w:rsidR="00C64C33" w:rsidRPr="00C64C33">
        <w:rPr>
          <w:rFonts w:ascii="微软雅黑" w:eastAsia="微软雅黑" w:hAnsi="微软雅黑" w:hint="eastAsia"/>
          <w:sz w:val="20"/>
          <w:szCs w:val="20"/>
        </w:rPr>
        <w:t>池基本</w:t>
      </w:r>
      <w:proofErr w:type="gramEnd"/>
      <w:r w:rsidR="00C64C33" w:rsidRPr="00C64C33">
        <w:rPr>
          <w:rFonts w:ascii="微软雅黑" w:eastAsia="微软雅黑" w:hAnsi="微软雅黑" w:hint="eastAsia"/>
          <w:sz w:val="20"/>
          <w:szCs w:val="20"/>
        </w:rPr>
        <w:t>持平。处理后水质可达国家二级排放标准。物美价廉，为用户所能承受，得到众多房地产公司及建设单位的支持。</w:t>
      </w:r>
    </w:p>
    <w:p w:rsidR="00FF5D5F" w:rsidRPr="00FF5D5F" w:rsidRDefault="00BA2B90" w:rsidP="00C64C33">
      <w:pPr>
        <w:ind w:firstLine="400"/>
        <w:rPr>
          <w:rFonts w:ascii="微软雅黑" w:eastAsia="微软雅黑" w:hAnsi="微软雅黑"/>
          <w:sz w:val="20"/>
          <w:szCs w:val="20"/>
        </w:rPr>
      </w:pPr>
      <w:r>
        <w:rPr>
          <w:rFonts w:ascii="微软雅黑" w:eastAsia="微软雅黑" w:hAnsi="微软雅黑"/>
          <w:noProof/>
          <w:sz w:val="20"/>
          <w:szCs w:val="20"/>
        </w:rPr>
        <w:drawing>
          <wp:inline distT="0" distB="0" distL="0" distR="0">
            <wp:extent cx="4102735" cy="3077298"/>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9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3378" cy="3077780"/>
                    </a:xfrm>
                    <a:prstGeom prst="rect">
                      <a:avLst/>
                    </a:prstGeom>
                  </pic:spPr>
                </pic:pic>
              </a:graphicData>
            </a:graphic>
          </wp:inline>
        </w:drawing>
      </w:r>
    </w:p>
    <w:p w:rsidR="00833F28" w:rsidRDefault="00833F28" w:rsidP="00833F28">
      <w:pPr>
        <w:ind w:firstLine="400"/>
        <w:rPr>
          <w:rFonts w:ascii="微软雅黑" w:eastAsia="微软雅黑" w:hAnsi="微软雅黑"/>
          <w:sz w:val="20"/>
          <w:szCs w:val="20"/>
        </w:rPr>
      </w:pPr>
      <w:r>
        <w:rPr>
          <w:rStyle w:val="a6"/>
          <w:rFonts w:ascii="微软雅黑" w:eastAsia="微软雅黑" w:hAnsi="微软雅黑" w:hint="eastAsia"/>
          <w:sz w:val="20"/>
          <w:szCs w:val="20"/>
        </w:rPr>
        <w:t>江门</w:t>
      </w:r>
      <w:r w:rsidR="00FF5D5F" w:rsidRPr="00B32A71">
        <w:rPr>
          <w:rStyle w:val="a6"/>
          <w:rFonts w:ascii="微软雅黑" w:eastAsia="微软雅黑" w:hAnsi="微软雅黑" w:hint="eastAsia"/>
          <w:sz w:val="20"/>
          <w:szCs w:val="20"/>
        </w:rPr>
        <w:t>玻璃钢</w:t>
      </w:r>
      <w:r w:rsidR="00B32A71">
        <w:rPr>
          <w:rStyle w:val="a6"/>
          <w:rFonts w:ascii="微软雅黑" w:eastAsia="微软雅黑" w:hAnsi="微软雅黑" w:hint="eastAsia"/>
          <w:sz w:val="20"/>
          <w:szCs w:val="20"/>
        </w:rPr>
        <w:t>化粪池</w:t>
      </w:r>
      <w:r w:rsidRPr="00833F28">
        <w:rPr>
          <w:rFonts w:ascii="微软雅黑" w:eastAsia="微软雅黑" w:hAnsi="微软雅黑" w:hint="eastAsia"/>
          <w:sz w:val="20"/>
          <w:szCs w:val="20"/>
        </w:rPr>
        <w:t>采用整体形生产，密封性能好，不渗漏，不污染地表水，不腐蚀化粪池</w:t>
      </w:r>
      <w:r w:rsidRPr="00833F28">
        <w:rPr>
          <w:rFonts w:ascii="微软雅黑" w:eastAsia="微软雅黑" w:hAnsi="微软雅黑" w:hint="eastAsia"/>
          <w:sz w:val="20"/>
          <w:szCs w:val="20"/>
        </w:rPr>
        <w:lastRenderedPageBreak/>
        <w:t>周边的花草树木，电线电缆。池内采用高位虹吸导疏，多次沉淀，多次净化。玻璃钢化粪池国际50钢材树脂密封、圆柱体形，比多边形，方形抗压强度增加数倍。</w:t>
      </w:r>
    </w:p>
    <w:p w:rsidR="00A72A66" w:rsidRPr="008020B4" w:rsidRDefault="009B1888" w:rsidP="00833F28">
      <w:pPr>
        <w:ind w:firstLine="400"/>
        <w:rPr>
          <w:rFonts w:ascii="微软雅黑" w:eastAsia="微软雅黑" w:hAnsi="微软雅黑"/>
          <w:sz w:val="20"/>
          <w:szCs w:val="20"/>
        </w:rPr>
      </w:pPr>
      <w:r>
        <w:rPr>
          <w:rFonts w:ascii="微软雅黑" w:eastAsia="微软雅黑" w:hAnsi="微软雅黑" w:hint="eastAsia"/>
          <w:noProof/>
          <w:sz w:val="20"/>
          <w:szCs w:val="20"/>
        </w:rPr>
        <w:drawing>
          <wp:inline distT="0" distB="0" distL="0" distR="0" wp14:anchorId="06C0ECD1" wp14:editId="3249BDA8">
            <wp:extent cx="4250725" cy="28479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95152510782443.jpg"/>
                    <pic:cNvPicPr/>
                  </pic:nvPicPr>
                  <pic:blipFill>
                    <a:blip r:embed="rId11">
                      <a:extLst>
                        <a:ext uri="{28A0092B-C50C-407E-A947-70E740481C1C}">
                          <a14:useLocalDpi xmlns:a14="http://schemas.microsoft.com/office/drawing/2010/main" val="0"/>
                        </a:ext>
                      </a:extLst>
                    </a:blip>
                    <a:stretch>
                      <a:fillRect/>
                    </a:stretch>
                  </pic:blipFill>
                  <pic:spPr>
                    <a:xfrm>
                      <a:off x="0" y="0"/>
                      <a:ext cx="4291081" cy="2875014"/>
                    </a:xfrm>
                    <a:prstGeom prst="rect">
                      <a:avLst/>
                    </a:prstGeom>
                  </pic:spPr>
                </pic:pic>
              </a:graphicData>
            </a:graphic>
          </wp:inline>
        </w:drawing>
      </w:r>
    </w:p>
    <w:p w:rsidR="00833F28" w:rsidRDefault="00C64C33" w:rsidP="00C64C33">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line="420" w:lineRule="atLeast"/>
        <w:ind w:firstLineChars="200" w:firstLine="400"/>
        <w:jc w:val="left"/>
        <w:rPr>
          <w:rFonts w:ascii="微软雅黑" w:eastAsia="微软雅黑" w:hAnsi="微软雅黑"/>
          <w:sz w:val="20"/>
          <w:szCs w:val="20"/>
        </w:rPr>
      </w:pPr>
      <w:r>
        <w:rPr>
          <w:rStyle w:val="a6"/>
          <w:rFonts w:ascii="微软雅黑" w:eastAsia="微软雅黑" w:hAnsi="微软雅黑" w:hint="eastAsia"/>
          <w:sz w:val="20"/>
          <w:szCs w:val="20"/>
        </w:rPr>
        <w:t>江门</w:t>
      </w:r>
      <w:r w:rsidR="002C5300" w:rsidRPr="002C5300">
        <w:rPr>
          <w:rStyle w:val="a6"/>
          <w:rFonts w:ascii="微软雅黑" w:eastAsia="微软雅黑" w:hAnsi="微软雅黑" w:hint="eastAsia"/>
          <w:sz w:val="20"/>
          <w:szCs w:val="20"/>
        </w:rPr>
        <w:t>玻璃钢</w:t>
      </w:r>
      <w:r w:rsidR="002C5300">
        <w:rPr>
          <w:rStyle w:val="a6"/>
          <w:rFonts w:ascii="微软雅黑" w:eastAsia="微软雅黑" w:hAnsi="微软雅黑" w:hint="eastAsia"/>
          <w:sz w:val="20"/>
          <w:szCs w:val="20"/>
        </w:rPr>
        <w:t>化粪池</w:t>
      </w:r>
      <w:r w:rsidR="00833F28" w:rsidRPr="00833F28">
        <w:rPr>
          <w:rFonts w:ascii="微软雅黑" w:eastAsia="微软雅黑" w:hAnsi="微软雅黑" w:hint="eastAsia"/>
          <w:sz w:val="20"/>
          <w:szCs w:val="20"/>
        </w:rPr>
        <w:t>装置假如呈现地下水，玻璃钢罐体下</w:t>
      </w:r>
      <w:proofErr w:type="gramStart"/>
      <w:r w:rsidR="00833F28" w:rsidRPr="00833F28">
        <w:rPr>
          <w:rFonts w:ascii="微软雅黑" w:eastAsia="微软雅黑" w:hAnsi="微软雅黑" w:hint="eastAsia"/>
          <w:sz w:val="20"/>
          <w:szCs w:val="20"/>
        </w:rPr>
        <w:t>用素土或</w:t>
      </w:r>
      <w:proofErr w:type="gramEnd"/>
      <w:r w:rsidR="00833F28" w:rsidRPr="00833F28">
        <w:rPr>
          <w:rFonts w:ascii="微软雅黑" w:eastAsia="微软雅黑" w:hAnsi="微软雅黑" w:hint="eastAsia"/>
          <w:sz w:val="20"/>
          <w:szCs w:val="20"/>
        </w:rPr>
        <w:t>黄砂填实，玻璃钢罐体固定方位受力均匀。在雨季施工时，要有排水措施，避免基坑积水及边坡崩塌，同时将罐内注满水</w:t>
      </w:r>
      <w:r w:rsidR="00833F28">
        <w:rPr>
          <w:rFonts w:ascii="微软雅黑" w:eastAsia="微软雅黑" w:hAnsi="微软雅黑" w:hint="eastAsia"/>
          <w:sz w:val="20"/>
          <w:szCs w:val="20"/>
        </w:rPr>
        <w:t>，避免漂浮</w:t>
      </w:r>
      <w:r w:rsidR="00833F28" w:rsidRPr="00833F28">
        <w:rPr>
          <w:rFonts w:ascii="微软雅黑" w:eastAsia="微软雅黑" w:hAnsi="微软雅黑" w:hint="eastAsia"/>
          <w:sz w:val="20"/>
          <w:szCs w:val="20"/>
        </w:rPr>
        <w:t>而形成位移。开挖基槽时，应把握地质状况，如有地下水，且地下水位较高时，可</w:t>
      </w:r>
      <w:proofErr w:type="gramStart"/>
      <w:r w:rsidR="00833F28" w:rsidRPr="00833F28">
        <w:rPr>
          <w:rFonts w:ascii="微软雅黑" w:eastAsia="微软雅黑" w:hAnsi="微软雅黑" w:hint="eastAsia"/>
          <w:sz w:val="20"/>
          <w:szCs w:val="20"/>
        </w:rPr>
        <w:t>采用井点降水或挖集水坑</w:t>
      </w:r>
      <w:proofErr w:type="gramEnd"/>
      <w:r w:rsidR="00833F28" w:rsidRPr="00833F28">
        <w:rPr>
          <w:rFonts w:ascii="微软雅黑" w:eastAsia="微软雅黑" w:hAnsi="微软雅黑" w:hint="eastAsia"/>
          <w:sz w:val="20"/>
          <w:szCs w:val="20"/>
        </w:rPr>
        <w:t>直排，玻璃钢罐体要设置在坚实、均匀的地基上，否则要进行地基处理后再装置罐体。</w:t>
      </w:r>
    </w:p>
    <w:p w:rsidR="001501CA" w:rsidRDefault="001501CA" w:rsidP="001501CA">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line="420" w:lineRule="atLeast"/>
        <w:jc w:val="center"/>
        <w:rPr>
          <w:rFonts w:ascii="微软雅黑" w:eastAsia="微软雅黑" w:hAnsi="微软雅黑" w:hint="eastAsia"/>
          <w:sz w:val="20"/>
          <w:szCs w:val="20"/>
        </w:rPr>
      </w:pPr>
      <w:bookmarkStart w:id="0" w:name="_GoBack"/>
      <w:r>
        <w:rPr>
          <w:rFonts w:ascii="微软雅黑" w:eastAsia="微软雅黑" w:hAnsi="微软雅黑" w:hint="eastAsia"/>
          <w:noProof/>
          <w:sz w:val="20"/>
          <w:szCs w:val="20"/>
        </w:rPr>
        <w:drawing>
          <wp:inline distT="0" distB="0" distL="0" distR="0" wp14:anchorId="1E849768" wp14:editId="5FB123BB">
            <wp:extent cx="4115819" cy="26733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Q图片20170327094926.png"/>
                    <pic:cNvPicPr/>
                  </pic:nvPicPr>
                  <pic:blipFill>
                    <a:blip r:embed="rId12">
                      <a:extLst>
                        <a:ext uri="{28A0092B-C50C-407E-A947-70E740481C1C}">
                          <a14:useLocalDpi xmlns:a14="http://schemas.microsoft.com/office/drawing/2010/main" val="0"/>
                        </a:ext>
                      </a:extLst>
                    </a:blip>
                    <a:stretch>
                      <a:fillRect/>
                    </a:stretch>
                  </pic:blipFill>
                  <pic:spPr>
                    <a:xfrm>
                      <a:off x="0" y="0"/>
                      <a:ext cx="4120682" cy="2676509"/>
                    </a:xfrm>
                    <a:prstGeom prst="rect">
                      <a:avLst/>
                    </a:prstGeom>
                  </pic:spPr>
                </pic:pic>
              </a:graphicData>
            </a:graphic>
          </wp:inline>
        </w:drawing>
      </w:r>
      <w:bookmarkEnd w:id="0"/>
    </w:p>
    <w:p w:rsidR="00DC470E" w:rsidRDefault="00F60CB5" w:rsidP="00C64C33">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line="420" w:lineRule="atLeast"/>
        <w:ind w:firstLineChars="200" w:firstLine="400"/>
        <w:jc w:val="left"/>
        <w:rPr>
          <w:rFonts w:ascii="微软雅黑" w:eastAsia="微软雅黑" w:hAnsi="微软雅黑"/>
          <w:sz w:val="20"/>
          <w:szCs w:val="20"/>
        </w:rPr>
      </w:pPr>
      <w:r w:rsidRPr="00F60CB5">
        <w:rPr>
          <w:rFonts w:ascii="微软雅黑" w:eastAsia="微软雅黑" w:hAnsi="微软雅黑" w:hint="eastAsia"/>
          <w:sz w:val="20"/>
          <w:szCs w:val="20"/>
        </w:rPr>
        <w:t>那么如何选择性价比比较高的化粪池厂家呢，小编</w:t>
      </w:r>
      <w:proofErr w:type="gramStart"/>
      <w:r w:rsidRPr="00F60CB5">
        <w:rPr>
          <w:rFonts w:ascii="微软雅黑" w:eastAsia="微软雅黑" w:hAnsi="微软雅黑" w:hint="eastAsia"/>
          <w:sz w:val="20"/>
          <w:szCs w:val="20"/>
        </w:rPr>
        <w:t>极力给</w:t>
      </w:r>
      <w:proofErr w:type="gramEnd"/>
      <w:r w:rsidRPr="00F60CB5">
        <w:rPr>
          <w:rFonts w:ascii="微软雅黑" w:eastAsia="微软雅黑" w:hAnsi="微软雅黑" w:hint="eastAsia"/>
          <w:sz w:val="20"/>
          <w:szCs w:val="20"/>
        </w:rPr>
        <w:t>大家推荐——</w:t>
      </w:r>
      <w:hyperlink r:id="rId13" w:history="1">
        <w:r w:rsidR="00B12678">
          <w:rPr>
            <w:rFonts w:ascii="微软雅黑" w:eastAsia="微软雅黑" w:hAnsi="微软雅黑"/>
            <w:b/>
            <w:sz w:val="24"/>
            <w:szCs w:val="24"/>
          </w:rPr>
          <w:t>深圳市金诚世纪环保设备有限公司</w:t>
        </w:r>
      </w:hyperlink>
      <w:r w:rsidR="00C64C33">
        <w:rPr>
          <w:rFonts w:ascii="微软雅黑" w:eastAsia="微软雅黑" w:hAnsi="微软雅黑" w:hint="eastAsia"/>
          <w:b/>
          <w:sz w:val="24"/>
          <w:szCs w:val="24"/>
        </w:rPr>
        <w:t>。</w:t>
      </w:r>
      <w:hyperlink r:id="rId14" w:history="1">
        <w:r w:rsidR="00C64C33" w:rsidRPr="00A3692F">
          <w:rPr>
            <w:rStyle w:val="a6"/>
            <w:rFonts w:ascii="微软雅黑" w:eastAsia="微软雅黑" w:hAnsi="微软雅黑" w:hint="eastAsia"/>
            <w:sz w:val="20"/>
            <w:szCs w:val="20"/>
          </w:rPr>
          <w:t>深圳市金诚世纪</w:t>
        </w:r>
      </w:hyperlink>
      <w:r w:rsidR="00DE21B3" w:rsidRPr="00DE21B3">
        <w:rPr>
          <w:rFonts w:ascii="微软雅黑" w:eastAsia="微软雅黑" w:hAnsi="微软雅黑" w:hint="eastAsia"/>
          <w:sz w:val="20"/>
          <w:szCs w:val="20"/>
        </w:rPr>
        <w:t>以优良的产品和优质的服务与各界朋友真诚合作，共图发展，并且以优越的条件与贡献社会的理念，竭诚欢迎广大新老客户来我公司视察，探讨合作，我们将竭尽全力为您提供服务，携手共进，共创辉煌！</w:t>
      </w:r>
      <w:r w:rsidR="00C64C33">
        <w:rPr>
          <w:rFonts w:ascii="微软雅黑" w:eastAsia="微软雅黑" w:hAnsi="微软雅黑" w:hint="eastAsia"/>
          <w:sz w:val="20"/>
          <w:szCs w:val="20"/>
        </w:rPr>
        <w:t>公司主要产品有</w:t>
      </w:r>
      <w:r w:rsidR="00B12678">
        <w:rPr>
          <w:rFonts w:ascii="微软雅黑" w:eastAsia="微软雅黑" w:hAnsi="微软雅黑"/>
          <w:sz w:val="20"/>
          <w:szCs w:val="20"/>
        </w:rPr>
        <w:t>玻璃钢化粪池</w:t>
      </w:r>
      <w:r w:rsidR="00B12678">
        <w:rPr>
          <w:rFonts w:ascii="微软雅黑" w:eastAsia="微软雅黑" w:hAnsi="微软雅黑" w:hint="eastAsia"/>
          <w:sz w:val="20"/>
          <w:szCs w:val="20"/>
        </w:rPr>
        <w:t>、</w:t>
      </w:r>
      <w:r w:rsidR="00B12678">
        <w:rPr>
          <w:rFonts w:ascii="微软雅黑" w:eastAsia="微软雅黑" w:hAnsi="微软雅黑"/>
          <w:sz w:val="20"/>
          <w:szCs w:val="20"/>
        </w:rPr>
        <w:t>玻璃钢</w:t>
      </w:r>
      <w:r w:rsidR="00B12678">
        <w:rPr>
          <w:rFonts w:ascii="微软雅黑" w:eastAsia="微软雅黑" w:hAnsi="微软雅黑" w:hint="eastAsia"/>
          <w:sz w:val="20"/>
          <w:szCs w:val="20"/>
        </w:rPr>
        <w:t>消防</w:t>
      </w:r>
      <w:r w:rsidR="00B12678">
        <w:rPr>
          <w:rFonts w:ascii="微软雅黑" w:eastAsia="微软雅黑" w:hAnsi="微软雅黑"/>
          <w:sz w:val="20"/>
          <w:szCs w:val="20"/>
        </w:rPr>
        <w:t>水池</w:t>
      </w:r>
      <w:r w:rsidR="00B12678">
        <w:rPr>
          <w:rFonts w:ascii="微软雅黑" w:eastAsia="微软雅黑" w:hAnsi="微软雅黑" w:hint="eastAsia"/>
          <w:sz w:val="20"/>
          <w:szCs w:val="20"/>
        </w:rPr>
        <w:t>、</w:t>
      </w:r>
      <w:r w:rsidR="00B12678">
        <w:rPr>
          <w:rFonts w:ascii="微软雅黑" w:eastAsia="微软雅黑" w:hAnsi="微软雅黑"/>
          <w:sz w:val="20"/>
          <w:szCs w:val="20"/>
        </w:rPr>
        <w:t>玻璃钢</w:t>
      </w:r>
      <w:r w:rsidR="00B12678">
        <w:rPr>
          <w:rFonts w:ascii="微软雅黑" w:eastAsia="微软雅黑" w:hAnsi="微软雅黑" w:hint="eastAsia"/>
          <w:sz w:val="20"/>
          <w:szCs w:val="20"/>
        </w:rPr>
        <w:t>隔油池、</w:t>
      </w:r>
      <w:r w:rsidR="00957F3A">
        <w:rPr>
          <w:rFonts w:ascii="微软雅黑" w:eastAsia="微软雅黑" w:hAnsi="微软雅黑" w:hint="eastAsia"/>
          <w:sz w:val="20"/>
          <w:szCs w:val="20"/>
        </w:rPr>
        <w:t>不锈钢水箱、BDF水箱、钢塑复合水箱、供水设备、</w:t>
      </w:r>
      <w:r w:rsidR="00B31851">
        <w:rPr>
          <w:rFonts w:ascii="微软雅黑" w:eastAsia="微软雅黑" w:hAnsi="微软雅黑" w:hint="eastAsia"/>
          <w:sz w:val="20"/>
          <w:szCs w:val="20"/>
        </w:rPr>
        <w:t>不锈钢</w:t>
      </w:r>
      <w:r w:rsidR="00B31851">
        <w:rPr>
          <w:rFonts w:ascii="微软雅黑" w:eastAsia="微软雅黑" w:hAnsi="微软雅黑" w:hint="eastAsia"/>
          <w:sz w:val="20"/>
          <w:szCs w:val="20"/>
        </w:rPr>
        <w:lastRenderedPageBreak/>
        <w:t>隔油池、</w:t>
      </w:r>
      <w:r w:rsidR="00B12678">
        <w:rPr>
          <w:rFonts w:ascii="微软雅黑" w:eastAsia="微软雅黑" w:hAnsi="微软雅黑"/>
          <w:sz w:val="20"/>
          <w:szCs w:val="20"/>
        </w:rPr>
        <w:t>承接各种玻璃钢</w:t>
      </w:r>
      <w:r w:rsidR="00B12678">
        <w:rPr>
          <w:rFonts w:ascii="微软雅黑" w:eastAsia="微软雅黑" w:hAnsi="微软雅黑" w:hint="eastAsia"/>
          <w:sz w:val="20"/>
          <w:szCs w:val="20"/>
        </w:rPr>
        <w:t>防腐保温</w:t>
      </w:r>
      <w:r w:rsidR="00B12678">
        <w:rPr>
          <w:rFonts w:ascii="微软雅黑" w:eastAsia="微软雅黑" w:hAnsi="微软雅黑"/>
          <w:sz w:val="20"/>
          <w:szCs w:val="20"/>
        </w:rPr>
        <w:t>工程</w:t>
      </w:r>
      <w:r w:rsidR="00B12678">
        <w:rPr>
          <w:rFonts w:ascii="微软雅黑" w:eastAsia="微软雅黑" w:hAnsi="微软雅黑" w:hint="eastAsia"/>
          <w:sz w:val="20"/>
          <w:szCs w:val="20"/>
        </w:rPr>
        <w:t>。更多产品信息请</w:t>
      </w:r>
      <w:proofErr w:type="gramStart"/>
      <w:r w:rsidR="00C64C33">
        <w:rPr>
          <w:rFonts w:ascii="微软雅黑" w:eastAsia="微软雅黑" w:hAnsi="微软雅黑" w:hint="eastAsia"/>
          <w:sz w:val="20"/>
          <w:szCs w:val="20"/>
        </w:rPr>
        <w:t>点击官网联系</w:t>
      </w:r>
      <w:proofErr w:type="gramEnd"/>
      <w:r w:rsidR="00C64C33">
        <w:rPr>
          <w:rFonts w:ascii="微软雅黑" w:eastAsia="微软雅黑" w:hAnsi="微软雅黑" w:hint="eastAsia"/>
          <w:sz w:val="20"/>
          <w:szCs w:val="20"/>
        </w:rPr>
        <w:t>我们</w:t>
      </w:r>
      <w:hyperlink r:id="rId15" w:history="1">
        <w:r w:rsidR="00B12678">
          <w:rPr>
            <w:rFonts w:ascii="微软雅黑" w:eastAsia="微软雅黑" w:hAnsi="微软雅黑"/>
            <w:sz w:val="20"/>
            <w:szCs w:val="20"/>
          </w:rPr>
          <w:t>http:</w:t>
        </w:r>
        <w:r w:rsidR="00B12678">
          <w:t>//www.jctime186.com/</w:t>
        </w:r>
      </w:hyperlink>
      <w:r w:rsidR="00B12678">
        <w:rPr>
          <w:rFonts w:ascii="微软雅黑" w:eastAsia="微软雅黑" w:hAnsi="微软雅黑" w:hint="eastAsia"/>
          <w:sz w:val="20"/>
          <w:szCs w:val="20"/>
        </w:rPr>
        <w:t>。</w:t>
      </w:r>
    </w:p>
    <w:p w:rsidR="00DC470E" w:rsidRPr="00265562" w:rsidRDefault="00DC470E">
      <w:pPr>
        <w:ind w:firstLine="480"/>
        <w:rPr>
          <w:rFonts w:ascii="微软雅黑" w:eastAsia="微软雅黑" w:hAnsi="微软雅黑"/>
          <w:sz w:val="20"/>
          <w:szCs w:val="20"/>
        </w:rPr>
      </w:pPr>
    </w:p>
    <w:p w:rsidR="00DC470E" w:rsidRPr="00265562" w:rsidRDefault="00DC470E">
      <w:pPr>
        <w:ind w:firstLine="480"/>
        <w:rPr>
          <w:rFonts w:ascii="微软雅黑" w:eastAsia="微软雅黑" w:hAnsi="微软雅黑"/>
          <w:sz w:val="20"/>
          <w:szCs w:val="20"/>
        </w:rPr>
      </w:pPr>
    </w:p>
    <w:p w:rsidR="00DC470E" w:rsidRDefault="00B12678">
      <w:pPr>
        <w:jc w:val="left"/>
        <w:rPr>
          <w:color w:val="000000"/>
        </w:rPr>
      </w:pPr>
      <w:r>
        <w:rPr>
          <w:rFonts w:ascii="微软雅黑" w:hAnsi="微软雅黑" w:hint="eastAsia"/>
          <w:sz w:val="20"/>
          <w:szCs w:val="20"/>
        </w:rPr>
        <w:t xml:space="preserve">    </w:t>
      </w:r>
    </w:p>
    <w:sectPr w:rsidR="00DC470E">
      <w:headerReference w:type="default" r:id="rId16"/>
      <w:endnotePr>
        <w:numFmt w:val="decimal"/>
      </w:endnotePr>
      <w:pgSz w:w="11906" w:h="16838"/>
      <w:pgMar w:top="1440" w:right="1800" w:bottom="1440" w:left="1800" w:header="851"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2FF" w:rsidRDefault="00B412FF">
      <w:r>
        <w:separator/>
      </w:r>
    </w:p>
  </w:endnote>
  <w:endnote w:type="continuationSeparator" w:id="0">
    <w:p w:rsidR="00B412FF" w:rsidRDefault="00B41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2FF" w:rsidRDefault="00B412FF">
      <w:r>
        <w:separator/>
      </w:r>
    </w:p>
  </w:footnote>
  <w:footnote w:type="continuationSeparator" w:id="0">
    <w:p w:rsidR="00B412FF" w:rsidRDefault="00B41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70E" w:rsidRDefault="00B412FF">
    <w:pPr>
      <w:pStyle w:val="1"/>
    </w:pPr>
    <w:hyperlink r:id="rId1" w:history="1">
      <w:r w:rsidR="00B12678">
        <w:rPr>
          <w:rFonts w:ascii="微软雅黑" w:eastAsia="微软雅黑" w:hAnsi="微软雅黑" w:cs="微软雅黑" w:hint="eastAsia"/>
          <w:noProof/>
        </w:rPr>
        <w:t>深圳市金诚世纪环保设备有限公司</w:t>
      </w:r>
    </w:hyperlink>
    <w:r w:rsidR="00B12678">
      <w:tab/>
    </w:r>
    <w:r w:rsidR="00B12678">
      <w:tab/>
      <w:t xml:space="preserve"> </w:t>
    </w:r>
    <w:hyperlink r:id="rId2" w:history="1">
      <w:r w:rsidR="00B12678">
        <w:t>http://www.jctime186.com/</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C1136D"/>
    <w:multiLevelType w:val="hybridMultilevel"/>
    <w:tmpl w:val="7E90DA26"/>
    <w:lvl w:ilvl="0" w:tplc="E49CE78C">
      <w:start w:val="1"/>
      <w:numFmt w:val="decimal"/>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1" w15:restartNumberingAfterBreak="0">
    <w:nsid w:val="529B5A94"/>
    <w:multiLevelType w:val="hybridMultilevel"/>
    <w:tmpl w:val="D95E71EC"/>
    <w:lvl w:ilvl="0" w:tplc="2612F9DA">
      <w:start w:val="1"/>
      <w:numFmt w:val="decimal"/>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0"/>
  <w:drawingGridVerticalSpacing w:val="156"/>
  <w:characterSpacingControl w:val="doNotCompress"/>
  <w:hdrShapeDefaults>
    <o:shapedefaults v:ext="edit" spidmax="2049"/>
  </w:hdrShapeDefaults>
  <w:footnotePr>
    <w:footnote w:id="-1"/>
    <w:footnote w:id="0"/>
  </w:footnotePr>
  <w:endnotePr>
    <w:numFmt w:val="decimal"/>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70E"/>
    <w:rsid w:val="00074CC4"/>
    <w:rsid w:val="000902FD"/>
    <w:rsid w:val="001501CA"/>
    <w:rsid w:val="001A0F9D"/>
    <w:rsid w:val="001D5749"/>
    <w:rsid w:val="002478F9"/>
    <w:rsid w:val="00265562"/>
    <w:rsid w:val="002C5300"/>
    <w:rsid w:val="00355D54"/>
    <w:rsid w:val="00362DF0"/>
    <w:rsid w:val="0037382D"/>
    <w:rsid w:val="003A6F72"/>
    <w:rsid w:val="004529C7"/>
    <w:rsid w:val="004669F7"/>
    <w:rsid w:val="00482152"/>
    <w:rsid w:val="00526EFE"/>
    <w:rsid w:val="005C231D"/>
    <w:rsid w:val="0077608B"/>
    <w:rsid w:val="00792A33"/>
    <w:rsid w:val="007B7EA3"/>
    <w:rsid w:val="008020B4"/>
    <w:rsid w:val="00833F28"/>
    <w:rsid w:val="009512EB"/>
    <w:rsid w:val="00957F3A"/>
    <w:rsid w:val="009762C6"/>
    <w:rsid w:val="009B1888"/>
    <w:rsid w:val="009B5CAF"/>
    <w:rsid w:val="009C575E"/>
    <w:rsid w:val="00A031E9"/>
    <w:rsid w:val="00A3692F"/>
    <w:rsid w:val="00A44360"/>
    <w:rsid w:val="00A72A66"/>
    <w:rsid w:val="00B02DE3"/>
    <w:rsid w:val="00B12678"/>
    <w:rsid w:val="00B31851"/>
    <w:rsid w:val="00B32A71"/>
    <w:rsid w:val="00B412FF"/>
    <w:rsid w:val="00BA2B90"/>
    <w:rsid w:val="00C54F5B"/>
    <w:rsid w:val="00C64C33"/>
    <w:rsid w:val="00C80C48"/>
    <w:rsid w:val="00DC470E"/>
    <w:rsid w:val="00DE21B3"/>
    <w:rsid w:val="00DF13DF"/>
    <w:rsid w:val="00EC4144"/>
    <w:rsid w:val="00F00EAD"/>
    <w:rsid w:val="00F240CD"/>
    <w:rsid w:val="00F60CB5"/>
    <w:rsid w:val="00FF5D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E290DF7-53B2-465B-A293-2A769F7C2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kern w:val="1"/>
        <w:sz w:val="21"/>
        <w:szCs w:val="22"/>
        <w:lang w:val="en-US" w:eastAsia="zh-CN" w:bidi="ar-SA"/>
      </w:rPr>
    </w:rPrDefault>
    <w:pPrDefault>
      <w:pPr>
        <w:widowControl w:val="0"/>
        <w:pBdr>
          <w:top w:val="none" w:sz="0" w:space="0" w:color="000000"/>
          <w:left w:val="none" w:sz="0" w:space="0" w:color="000000"/>
          <w:bottom w:val="none" w:sz="0" w:space="0" w:color="000000"/>
          <w:right w:val="none" w:sz="0" w:space="0" w:color="000000"/>
          <w:between w:val="none" w:sz="0" w:space="0" w:color="000000"/>
        </w:pBd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qFormat/>
    <w:pPr>
      <w:pBdr>
        <w:top w:val="none" w:sz="0" w:space="3" w:color="000000"/>
        <w:left w:val="none" w:sz="0" w:space="3" w:color="000000"/>
        <w:bottom w:val="single" w:sz="6" w:space="1" w:color="000000"/>
        <w:right w:val="none" w:sz="0" w:space="3" w:color="000000"/>
      </w:pBdr>
      <w:tabs>
        <w:tab w:val="center" w:pos="4153"/>
        <w:tab w:val="right" w:pos="8306"/>
      </w:tabs>
      <w:jc w:val="center"/>
    </w:pPr>
    <w:rPr>
      <w:sz w:val="18"/>
      <w:szCs w:val="18"/>
    </w:rPr>
  </w:style>
  <w:style w:type="paragraph" w:styleId="a4">
    <w:name w:val="footer"/>
    <w:qFormat/>
    <w:pPr>
      <w:pBdr>
        <w:top w:val="none" w:sz="0" w:space="3" w:color="000000"/>
        <w:left w:val="none" w:sz="0" w:space="3" w:color="000000"/>
        <w:bottom w:val="none" w:sz="0" w:space="3" w:color="000000"/>
        <w:right w:val="none" w:sz="0" w:space="3" w:color="000000"/>
      </w:pBdr>
      <w:tabs>
        <w:tab w:val="center" w:pos="4153"/>
        <w:tab w:val="right" w:pos="8306"/>
      </w:tabs>
      <w:jc w:val="left"/>
    </w:pPr>
    <w:rPr>
      <w:sz w:val="18"/>
      <w:szCs w:val="18"/>
    </w:rPr>
  </w:style>
  <w:style w:type="paragraph" w:customStyle="1" w:styleId="1">
    <w:name w:val="样式1"/>
    <w:qFormat/>
    <w:pPr>
      <w:pBdr>
        <w:top w:val="none" w:sz="0" w:space="3" w:color="000000"/>
        <w:left w:val="none" w:sz="0" w:space="3" w:color="000000"/>
        <w:bottom w:val="double" w:sz="4" w:space="1" w:color="000000"/>
        <w:right w:val="none" w:sz="0" w:space="3" w:color="000000"/>
      </w:pBdr>
    </w:pPr>
  </w:style>
  <w:style w:type="paragraph" w:styleId="a5">
    <w:name w:val="List Paragraph"/>
    <w:qFormat/>
    <w:pPr>
      <w:pBdr>
        <w:top w:val="none" w:sz="0" w:space="3" w:color="000000"/>
        <w:left w:val="none" w:sz="0" w:space="3" w:color="000000"/>
        <w:bottom w:val="none" w:sz="0" w:space="3" w:color="000000"/>
        <w:right w:val="none" w:sz="0" w:space="3" w:color="000000"/>
      </w:pBdr>
      <w:ind w:firstLine="420"/>
    </w:pPr>
  </w:style>
  <w:style w:type="character" w:customStyle="1" w:styleId="Char">
    <w:name w:val="页眉 Char"/>
    <w:rPr>
      <w:sz w:val="18"/>
      <w:szCs w:val="18"/>
    </w:rPr>
  </w:style>
  <w:style w:type="character" w:customStyle="1" w:styleId="Char0">
    <w:name w:val="页脚 Char"/>
    <w:rPr>
      <w:sz w:val="18"/>
      <w:szCs w:val="18"/>
    </w:rPr>
  </w:style>
  <w:style w:type="character" w:customStyle="1" w:styleId="1Char">
    <w:name w:val="样式1 Char"/>
    <w:basedOn w:val="Char0"/>
    <w:rPr>
      <w:sz w:val="18"/>
      <w:szCs w:val="18"/>
    </w:rPr>
  </w:style>
  <w:style w:type="character" w:styleId="a6">
    <w:name w:val="Hyperlink"/>
    <w:rPr>
      <w:color w:val="0563C1"/>
      <w:u w:val="single"/>
    </w:rPr>
  </w:style>
  <w:style w:type="paragraph" w:styleId="a7">
    <w:name w:val="Normal (Web)"/>
    <w:basedOn w:val="a"/>
    <w:uiPriority w:val="99"/>
    <w:semiHidden/>
    <w:unhideWhenUsed/>
    <w:rsid w:val="008020B4"/>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rFonts w:ascii="宋体" w:hAnsi="宋体" w:cs="宋体"/>
      <w:kern w:val="0"/>
      <w:sz w:val="24"/>
      <w:szCs w:val="24"/>
    </w:rPr>
  </w:style>
  <w:style w:type="character" w:styleId="a8">
    <w:name w:val="Strong"/>
    <w:basedOn w:val="a0"/>
    <w:uiPriority w:val="22"/>
    <w:qFormat/>
    <w:rsid w:val="008020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29853">
      <w:bodyDiv w:val="1"/>
      <w:marLeft w:val="0"/>
      <w:marRight w:val="0"/>
      <w:marTop w:val="0"/>
      <w:marBottom w:val="0"/>
      <w:divBdr>
        <w:top w:val="none" w:sz="0" w:space="0" w:color="auto"/>
        <w:left w:val="none" w:sz="0" w:space="0" w:color="auto"/>
        <w:bottom w:val="none" w:sz="0" w:space="0" w:color="auto"/>
        <w:right w:val="none" w:sz="0" w:space="0" w:color="auto"/>
      </w:divBdr>
      <w:divsChild>
        <w:div w:id="728381374">
          <w:marLeft w:val="0"/>
          <w:marRight w:val="0"/>
          <w:marTop w:val="0"/>
          <w:marBottom w:val="0"/>
          <w:divBdr>
            <w:top w:val="none" w:sz="0" w:space="0" w:color="auto"/>
            <w:left w:val="none" w:sz="0" w:space="0" w:color="auto"/>
            <w:bottom w:val="none" w:sz="0" w:space="0" w:color="auto"/>
            <w:right w:val="none" w:sz="0" w:space="0" w:color="auto"/>
          </w:divBdr>
          <w:divsChild>
            <w:div w:id="1316186003">
              <w:marLeft w:val="0"/>
              <w:marRight w:val="0"/>
              <w:marTop w:val="0"/>
              <w:marBottom w:val="0"/>
              <w:divBdr>
                <w:top w:val="none" w:sz="0" w:space="0" w:color="auto"/>
                <w:left w:val="none" w:sz="0" w:space="0" w:color="auto"/>
                <w:bottom w:val="none" w:sz="0" w:space="0" w:color="auto"/>
                <w:right w:val="none" w:sz="0" w:space="0" w:color="auto"/>
              </w:divBdr>
            </w:div>
          </w:divsChild>
        </w:div>
        <w:div w:id="1874147488">
          <w:marLeft w:val="0"/>
          <w:marRight w:val="0"/>
          <w:marTop w:val="0"/>
          <w:marBottom w:val="0"/>
          <w:divBdr>
            <w:top w:val="none" w:sz="0" w:space="0" w:color="auto"/>
            <w:left w:val="none" w:sz="0" w:space="0" w:color="auto"/>
            <w:bottom w:val="none" w:sz="0" w:space="0" w:color="auto"/>
            <w:right w:val="none" w:sz="0" w:space="0" w:color="auto"/>
          </w:divBdr>
          <w:divsChild>
            <w:div w:id="337076767">
              <w:marLeft w:val="0"/>
              <w:marRight w:val="0"/>
              <w:marTop w:val="0"/>
              <w:marBottom w:val="0"/>
              <w:divBdr>
                <w:top w:val="none" w:sz="0" w:space="0" w:color="auto"/>
                <w:left w:val="none" w:sz="0" w:space="0" w:color="auto"/>
                <w:bottom w:val="none" w:sz="0" w:space="0" w:color="auto"/>
                <w:right w:val="none" w:sz="0" w:space="0" w:color="auto"/>
              </w:divBdr>
            </w:div>
          </w:divsChild>
        </w:div>
        <w:div w:id="401827827">
          <w:marLeft w:val="0"/>
          <w:marRight w:val="0"/>
          <w:marTop w:val="0"/>
          <w:marBottom w:val="0"/>
          <w:divBdr>
            <w:top w:val="none" w:sz="0" w:space="0" w:color="auto"/>
            <w:left w:val="none" w:sz="0" w:space="0" w:color="auto"/>
            <w:bottom w:val="none" w:sz="0" w:space="0" w:color="auto"/>
            <w:right w:val="none" w:sz="0" w:space="0" w:color="auto"/>
          </w:divBdr>
          <w:divsChild>
            <w:div w:id="18541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248">
      <w:bodyDiv w:val="1"/>
      <w:marLeft w:val="0"/>
      <w:marRight w:val="0"/>
      <w:marTop w:val="0"/>
      <w:marBottom w:val="0"/>
      <w:divBdr>
        <w:top w:val="none" w:sz="0" w:space="0" w:color="auto"/>
        <w:left w:val="none" w:sz="0" w:space="0" w:color="auto"/>
        <w:bottom w:val="none" w:sz="0" w:space="0" w:color="auto"/>
        <w:right w:val="none" w:sz="0" w:space="0" w:color="auto"/>
      </w:divBdr>
    </w:div>
    <w:div w:id="489106154">
      <w:bodyDiv w:val="1"/>
      <w:marLeft w:val="0"/>
      <w:marRight w:val="0"/>
      <w:marTop w:val="0"/>
      <w:marBottom w:val="0"/>
      <w:divBdr>
        <w:top w:val="none" w:sz="0" w:space="0" w:color="auto"/>
        <w:left w:val="none" w:sz="0" w:space="0" w:color="auto"/>
        <w:bottom w:val="none" w:sz="0" w:space="0" w:color="auto"/>
        <w:right w:val="none" w:sz="0" w:space="0" w:color="auto"/>
      </w:divBdr>
      <w:divsChild>
        <w:div w:id="1222867180">
          <w:marLeft w:val="0"/>
          <w:marRight w:val="0"/>
          <w:marTop w:val="0"/>
          <w:marBottom w:val="0"/>
          <w:divBdr>
            <w:top w:val="none" w:sz="0" w:space="0" w:color="auto"/>
            <w:left w:val="none" w:sz="0" w:space="0" w:color="auto"/>
            <w:bottom w:val="none" w:sz="0" w:space="0" w:color="auto"/>
            <w:right w:val="none" w:sz="0" w:space="0" w:color="auto"/>
          </w:divBdr>
          <w:divsChild>
            <w:div w:id="644509832">
              <w:marLeft w:val="0"/>
              <w:marRight w:val="0"/>
              <w:marTop w:val="0"/>
              <w:marBottom w:val="0"/>
              <w:divBdr>
                <w:top w:val="none" w:sz="0" w:space="0" w:color="auto"/>
                <w:left w:val="none" w:sz="0" w:space="0" w:color="auto"/>
                <w:bottom w:val="none" w:sz="0" w:space="0" w:color="auto"/>
                <w:right w:val="none" w:sz="0" w:space="0" w:color="auto"/>
              </w:divBdr>
            </w:div>
          </w:divsChild>
        </w:div>
        <w:div w:id="1817334640">
          <w:marLeft w:val="0"/>
          <w:marRight w:val="0"/>
          <w:marTop w:val="0"/>
          <w:marBottom w:val="0"/>
          <w:divBdr>
            <w:top w:val="none" w:sz="0" w:space="0" w:color="auto"/>
            <w:left w:val="none" w:sz="0" w:space="0" w:color="auto"/>
            <w:bottom w:val="none" w:sz="0" w:space="0" w:color="auto"/>
            <w:right w:val="none" w:sz="0" w:space="0" w:color="auto"/>
          </w:divBdr>
          <w:divsChild>
            <w:div w:id="74600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168569">
      <w:bodyDiv w:val="1"/>
      <w:marLeft w:val="0"/>
      <w:marRight w:val="0"/>
      <w:marTop w:val="0"/>
      <w:marBottom w:val="0"/>
      <w:divBdr>
        <w:top w:val="none" w:sz="0" w:space="0" w:color="auto"/>
        <w:left w:val="none" w:sz="0" w:space="0" w:color="auto"/>
        <w:bottom w:val="none" w:sz="0" w:space="0" w:color="auto"/>
        <w:right w:val="none" w:sz="0" w:space="0" w:color="auto"/>
      </w:divBdr>
    </w:div>
    <w:div w:id="1381203645">
      <w:bodyDiv w:val="1"/>
      <w:marLeft w:val="0"/>
      <w:marRight w:val="0"/>
      <w:marTop w:val="0"/>
      <w:marBottom w:val="0"/>
      <w:divBdr>
        <w:top w:val="none" w:sz="0" w:space="0" w:color="auto"/>
        <w:left w:val="none" w:sz="0" w:space="0" w:color="auto"/>
        <w:bottom w:val="none" w:sz="0" w:space="0" w:color="auto"/>
        <w:right w:val="none" w:sz="0" w:space="0" w:color="auto"/>
      </w:divBdr>
    </w:div>
    <w:div w:id="1525291891">
      <w:bodyDiv w:val="1"/>
      <w:marLeft w:val="0"/>
      <w:marRight w:val="0"/>
      <w:marTop w:val="0"/>
      <w:marBottom w:val="0"/>
      <w:divBdr>
        <w:top w:val="none" w:sz="0" w:space="0" w:color="auto"/>
        <w:left w:val="none" w:sz="0" w:space="0" w:color="auto"/>
        <w:bottom w:val="none" w:sz="0" w:space="0" w:color="auto"/>
        <w:right w:val="none" w:sz="0" w:space="0" w:color="auto"/>
      </w:divBdr>
    </w:div>
    <w:div w:id="1632899008">
      <w:bodyDiv w:val="1"/>
      <w:marLeft w:val="0"/>
      <w:marRight w:val="0"/>
      <w:marTop w:val="0"/>
      <w:marBottom w:val="0"/>
      <w:divBdr>
        <w:top w:val="none" w:sz="0" w:space="0" w:color="auto"/>
        <w:left w:val="none" w:sz="0" w:space="0" w:color="auto"/>
        <w:bottom w:val="none" w:sz="0" w:space="0" w:color="auto"/>
        <w:right w:val="none" w:sz="0" w:space="0" w:color="auto"/>
      </w:divBdr>
    </w:div>
    <w:div w:id="1723214106">
      <w:bodyDiv w:val="1"/>
      <w:marLeft w:val="0"/>
      <w:marRight w:val="0"/>
      <w:marTop w:val="0"/>
      <w:marBottom w:val="0"/>
      <w:divBdr>
        <w:top w:val="none" w:sz="0" w:space="0" w:color="auto"/>
        <w:left w:val="none" w:sz="0" w:space="0" w:color="auto"/>
        <w:bottom w:val="none" w:sz="0" w:space="0" w:color="auto"/>
        <w:right w:val="none" w:sz="0" w:space="0" w:color="auto"/>
      </w:divBdr>
      <w:divsChild>
        <w:div w:id="394933218">
          <w:marLeft w:val="0"/>
          <w:marRight w:val="0"/>
          <w:marTop w:val="0"/>
          <w:marBottom w:val="0"/>
          <w:divBdr>
            <w:top w:val="none" w:sz="0" w:space="0" w:color="auto"/>
            <w:left w:val="none" w:sz="0" w:space="0" w:color="auto"/>
            <w:bottom w:val="none" w:sz="0" w:space="0" w:color="auto"/>
            <w:right w:val="none" w:sz="0" w:space="0" w:color="auto"/>
          </w:divBdr>
        </w:div>
      </w:divsChild>
    </w:div>
    <w:div w:id="1870752115">
      <w:bodyDiv w:val="1"/>
      <w:marLeft w:val="0"/>
      <w:marRight w:val="0"/>
      <w:marTop w:val="0"/>
      <w:marBottom w:val="0"/>
      <w:divBdr>
        <w:top w:val="none" w:sz="0" w:space="0" w:color="auto"/>
        <w:left w:val="none" w:sz="0" w:space="0" w:color="auto"/>
        <w:bottom w:val="none" w:sz="0" w:space="0" w:color="auto"/>
        <w:right w:val="none" w:sz="0" w:space="0" w:color="auto"/>
      </w:divBdr>
      <w:divsChild>
        <w:div w:id="917178181">
          <w:marLeft w:val="0"/>
          <w:marRight w:val="0"/>
          <w:marTop w:val="0"/>
          <w:marBottom w:val="0"/>
          <w:divBdr>
            <w:top w:val="none" w:sz="0" w:space="0" w:color="auto"/>
            <w:left w:val="none" w:sz="0" w:space="0" w:color="auto"/>
            <w:bottom w:val="none" w:sz="0" w:space="0" w:color="auto"/>
            <w:right w:val="none" w:sz="0" w:space="0" w:color="auto"/>
          </w:divBdr>
        </w:div>
      </w:divsChild>
    </w:div>
    <w:div w:id="1934315257">
      <w:bodyDiv w:val="1"/>
      <w:marLeft w:val="0"/>
      <w:marRight w:val="0"/>
      <w:marTop w:val="0"/>
      <w:marBottom w:val="0"/>
      <w:divBdr>
        <w:top w:val="none" w:sz="0" w:space="0" w:color="auto"/>
        <w:left w:val="none" w:sz="0" w:space="0" w:color="auto"/>
        <w:bottom w:val="none" w:sz="0" w:space="0" w:color="auto"/>
        <w:right w:val="none" w:sz="0" w:space="0" w:color="auto"/>
      </w:divBdr>
    </w:div>
    <w:div w:id="2077046796">
      <w:bodyDiv w:val="1"/>
      <w:marLeft w:val="0"/>
      <w:marRight w:val="0"/>
      <w:marTop w:val="0"/>
      <w:marBottom w:val="0"/>
      <w:divBdr>
        <w:top w:val="none" w:sz="0" w:space="0" w:color="auto"/>
        <w:left w:val="none" w:sz="0" w:space="0" w:color="auto"/>
        <w:bottom w:val="none" w:sz="0" w:space="0" w:color="auto"/>
        <w:right w:val="none" w:sz="0" w:space="0" w:color="auto"/>
      </w:divBdr>
      <w:divsChild>
        <w:div w:id="1257323107">
          <w:marLeft w:val="0"/>
          <w:marRight w:val="0"/>
          <w:marTop w:val="0"/>
          <w:marBottom w:val="0"/>
          <w:divBdr>
            <w:top w:val="none" w:sz="0" w:space="0" w:color="auto"/>
            <w:left w:val="none" w:sz="0" w:space="0" w:color="auto"/>
            <w:bottom w:val="none" w:sz="0" w:space="0" w:color="auto"/>
            <w:right w:val="none" w:sz="0" w:space="0" w:color="auto"/>
          </w:divBdr>
          <w:divsChild>
            <w:div w:id="265237790">
              <w:marLeft w:val="0"/>
              <w:marRight w:val="0"/>
              <w:marTop w:val="0"/>
              <w:marBottom w:val="0"/>
              <w:divBdr>
                <w:top w:val="none" w:sz="0" w:space="0" w:color="auto"/>
                <w:left w:val="none" w:sz="0" w:space="0" w:color="auto"/>
                <w:bottom w:val="none" w:sz="0" w:space="0" w:color="auto"/>
                <w:right w:val="none" w:sz="0" w:space="0" w:color="auto"/>
              </w:divBdr>
            </w:div>
          </w:divsChild>
        </w:div>
        <w:div w:id="734427441">
          <w:marLeft w:val="0"/>
          <w:marRight w:val="0"/>
          <w:marTop w:val="0"/>
          <w:marBottom w:val="0"/>
          <w:divBdr>
            <w:top w:val="none" w:sz="0" w:space="0" w:color="auto"/>
            <w:left w:val="none" w:sz="0" w:space="0" w:color="auto"/>
            <w:bottom w:val="none" w:sz="0" w:space="0" w:color="auto"/>
            <w:right w:val="none" w:sz="0" w:space="0" w:color="auto"/>
          </w:divBdr>
          <w:divsChild>
            <w:div w:id="25115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apple\Desktop\&#30334;&#24230;&#25991;&#24211;\www.jctime186.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jctime186.com/"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yperlink" Target="http://www.jctime186.com/"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jctime186.com/" TargetMode="External"/><Relationship Id="rId14" Type="http://schemas.openxmlformats.org/officeDocument/2006/relationships/hyperlink" Target="http://www.jctime186.co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file:///C:\Users\apple\Desktop\&#30334;&#24230;&#25991;&#24211;\www.jctime186.com" TargetMode="External"/><Relationship Id="rId1" Type="http://schemas.openxmlformats.org/officeDocument/2006/relationships/hyperlink" Target="file:///C:\Users\apple\Desktop\&#30334;&#24230;&#25991;&#24211;\www.jctime186.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majorFont>
      <a:minorFont>
        <a:latin typeface="Calibri"/>
        <a:ea typeface="宋体"/>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Pages>
  <Words>181</Words>
  <Characters>1037</Characters>
  <Application>Microsoft Office Word</Application>
  <DocSecurity>0</DocSecurity>
  <Lines>8</Lines>
  <Paragraphs>2</Paragraphs>
  <ScaleCrop>false</ScaleCrop>
  <Company/>
  <LinksUpToDate>false</LinksUpToDate>
  <CharactersWithSpaces>1216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dc:creator>
  <cp:keywords/>
  <dc:description/>
  <cp:lastModifiedBy>apple</cp:lastModifiedBy>
  <cp:revision>18</cp:revision>
  <dcterms:created xsi:type="dcterms:W3CDTF">2018-09-07T13:25:00Z</dcterms:created>
  <dcterms:modified xsi:type="dcterms:W3CDTF">2018-09-07T13:52:00Z</dcterms:modified>
</cp:coreProperties>
</file>