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70E" w:rsidRPr="006E1BD5" w:rsidRDefault="00DC470E" w:rsidP="001D6503">
      <w:pPr>
        <w:rPr>
          <w:rFonts w:ascii="微软雅黑" w:eastAsia="微软雅黑" w:hAnsi="微软雅黑"/>
          <w:b/>
          <w:sz w:val="24"/>
          <w:szCs w:val="24"/>
        </w:rPr>
      </w:pPr>
    </w:p>
    <w:p w:rsidR="00600B89" w:rsidRDefault="00600B89" w:rsidP="006A1E1C">
      <w:pPr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0B8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管材职业人士或许都听过HDPE双壁波纹管，它是一种以高密度聚乙烯为质料的新式轻质管材，具有重量轻、耐高压、耐性好、施工快寿命长等特色。现在，因为衔接便利、牢靠，HDPE双壁波纹管已经在国内外得到广泛应用。</w:t>
      </w:r>
    </w:p>
    <w:p w:rsidR="00B62459" w:rsidRDefault="00B62459" w:rsidP="006A1E1C">
      <w:pPr>
        <w:ind w:firstLineChars="200" w:firstLine="480"/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B6245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高密度聚乙烯(HDPE)双壁波纹管采用进口的双壁波纹管生产线和成型工艺，一次性挤出成型，具有环状波纹外壁和平滑内壁。其性能优异，造价相对经济，在欧美等发达国家已经得到了广泛的推广和应用，是传统排水排污管道理想的替代品。</w:t>
      </w:r>
    </w:p>
    <w:p w:rsidR="007E7703" w:rsidRPr="001213E5" w:rsidRDefault="000718FC" w:rsidP="001213E5">
      <w:pPr>
        <w:jc w:val="center"/>
        <w:rPr>
          <w:rFonts w:ascii="微软雅黑" w:eastAsia="微软雅黑" w:hAnsi="微软雅黑"/>
          <w:sz w:val="24"/>
          <w:szCs w:val="24"/>
        </w:rPr>
      </w:pPr>
      <w:r w:rsidRPr="00BD75DF">
        <w:rPr>
          <w:rFonts w:ascii="宋体" w:hAnsi="宋体" w:cs="Helvetica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 wp14:anchorId="1B687A31" wp14:editId="12245B8E">
            <wp:extent cx="4343400" cy="3257550"/>
            <wp:effectExtent l="0" t="0" r="0" b="0"/>
            <wp:docPr id="5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65" cy="32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89" w:rsidRPr="00600B89" w:rsidRDefault="00600B89" w:rsidP="00A363EB">
      <w:pPr>
        <w:pStyle w:val="a7"/>
        <w:spacing w:before="0" w:beforeAutospacing="0" w:after="0" w:afterAutospacing="0"/>
        <w:ind w:firstLineChars="200" w:firstLine="480"/>
        <w:rPr>
          <w:rFonts w:ascii="微软雅黑" w:eastAsia="微软雅黑" w:hAnsi="微软雅黑" w:cs="Times New Roman" w:hint="eastAsia"/>
          <w:color w:val="333333"/>
          <w:kern w:val="1"/>
          <w:shd w:val="clear" w:color="auto" w:fill="FFFFFF"/>
        </w:rPr>
      </w:pPr>
      <w:r w:rsidRPr="00600B89">
        <w:rPr>
          <w:rFonts w:ascii="微软雅黑" w:eastAsia="微软雅黑" w:hAnsi="微软雅黑" w:hint="eastAsia"/>
          <w:color w:val="333333"/>
          <w:shd w:val="clear" w:color="auto" w:fill="FFFFFF"/>
        </w:rPr>
        <w:t>现在，双壁波纹管首要应用于市政排水、排污管道系统工程；公寓、住宅小区地下埋设排水排污；高速公路预埋管道，高尔夫球场地下渗水管网；农田水利灌溉输水、排涝等水利工程；化工、矿山用于流体的运送及通风；地下管线的维护套管和通讯电缆护套管。</w:t>
      </w:r>
    </w:p>
    <w:p w:rsidR="0005288F" w:rsidRPr="00600B89" w:rsidRDefault="00600B89" w:rsidP="00A363E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宋体" w:hAnsi="宋体" w:cs="宋体" w:hint="eastAsia"/>
          <w:kern w:val="0"/>
          <w:sz w:val="24"/>
          <w:szCs w:val="24"/>
        </w:rPr>
      </w:pPr>
      <w:bookmarkStart w:id="0" w:name="_GoBack"/>
      <w:r w:rsidRPr="00600B89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48075" cy="2274809"/>
            <wp:effectExtent l="0" t="0" r="0" b="0"/>
            <wp:docPr id="1" name="图片 1" descr="C:\Users\apple\AppData\Roaming\Tencent\Users\1036419297\QQ\WinTemp\RichOle\QSXVFQ`{$0G14{JH`62V3[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AppData\Roaming\Tencent\Users\1036419297\QQ\WinTemp\RichOle\QSXVFQ`{$0G14{JH`62V3[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76" cy="23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lastRenderedPageBreak/>
        <w:t>HDPE双壁波纹管产品特点：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-长久的使用寿命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正常使用寿命可达50年以上。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-卓越的耐腐蚀特性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除少数强氧化剂外，可耐多种化学介质的侵蚀;抗渗漏性好。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-优异的耐磨损性能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通过与钢管的耐磨性对比，耐磨性是钢管的4倍以上。。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-耐低温、抗冲击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韧性好，耐冲击强度高;脆化温度低，使用范围零下60度至40摄氏度。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-良好的施工性能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管道质轻施工方便，连接可靠，工程综合造价低。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-具有可绕性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管道柔性好，可适度弯曲，抗不均匀沉降效果好</w:t>
      </w:r>
    </w:p>
    <w:p w:rsidR="004F36BB" w:rsidRPr="004F36BB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-水流阻力小</w:t>
      </w:r>
    </w:p>
    <w:p w:rsidR="008A3025" w:rsidRDefault="004F36BB" w:rsidP="004F36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宋体" w:hAnsi="宋体" w:cs="宋体"/>
          <w:noProof/>
          <w:kern w:val="0"/>
          <w:sz w:val="24"/>
          <w:szCs w:val="24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管内表面光滑，流体阻力小，可降低管路的压力损失盒输水能耗。</w:t>
      </w:r>
    </w:p>
    <w:p w:rsidR="000718FC" w:rsidRPr="001213E5" w:rsidRDefault="000718FC" w:rsidP="000718F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宋体" w:hAnsi="宋体" w:cs="宋体"/>
          <w:kern w:val="0"/>
          <w:sz w:val="24"/>
          <w:szCs w:val="24"/>
        </w:rPr>
      </w:pPr>
      <w:r w:rsidRPr="00BD75DF">
        <w:rPr>
          <w:rFonts w:ascii="宋体" w:hAnsi="宋体" w:cs="Helvetica"/>
          <w:bCs/>
          <w:noProof/>
          <w:color w:val="000000"/>
          <w:kern w:val="36"/>
          <w:sz w:val="48"/>
          <w:szCs w:val="48"/>
        </w:rPr>
        <w:drawing>
          <wp:inline distT="0" distB="0" distL="0" distR="0" wp14:anchorId="036C5154" wp14:editId="6D78AD40">
            <wp:extent cx="3933825" cy="2950369"/>
            <wp:effectExtent l="0" t="0" r="0" b="2540"/>
            <wp:docPr id="6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FC" w:rsidRPr="00701CAB" w:rsidRDefault="000718FC" w:rsidP="000718FC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r w:rsidRPr="00701CAB">
        <w:rPr>
          <w:rFonts w:ascii="微软雅黑" w:eastAsia="微软雅黑" w:hAnsi="微软雅黑" w:hint="eastAsia"/>
          <w:sz w:val="24"/>
          <w:szCs w:val="24"/>
        </w:rPr>
        <w:t>我们的优势</w:t>
      </w:r>
    </w:p>
    <w:p w:rsidR="000718FC" w:rsidRPr="00701CAB" w:rsidRDefault="000718FC" w:rsidP="000718FC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r w:rsidRPr="00701CAB">
        <w:rPr>
          <w:rFonts w:ascii="微软雅黑" w:eastAsia="微软雅黑" w:hAnsi="微软雅黑" w:hint="eastAsia"/>
          <w:sz w:val="24"/>
          <w:szCs w:val="24"/>
        </w:rPr>
        <w:t>1、公司通过ISO9001:2000质量体系认证，产品质价比更高。</w:t>
      </w:r>
    </w:p>
    <w:p w:rsidR="000718FC" w:rsidRPr="00701CAB" w:rsidRDefault="000718FC" w:rsidP="000718FC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r w:rsidRPr="00701CAB">
        <w:rPr>
          <w:rFonts w:ascii="微软雅黑" w:eastAsia="微软雅黑" w:hAnsi="微软雅黑" w:hint="eastAsia"/>
          <w:sz w:val="24"/>
          <w:szCs w:val="24"/>
        </w:rPr>
        <w:t>2、公司生产的HDPE双壁波纹管为在线式双壁扩口，增强了扩口的密实性和耐用性。</w:t>
      </w:r>
    </w:p>
    <w:p w:rsidR="000718FC" w:rsidRPr="00701CAB" w:rsidRDefault="000718FC" w:rsidP="000718FC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r w:rsidRPr="00701CAB">
        <w:rPr>
          <w:rFonts w:ascii="微软雅黑" w:eastAsia="微软雅黑" w:hAnsi="微软雅黑" w:hint="eastAsia"/>
          <w:sz w:val="24"/>
          <w:szCs w:val="24"/>
        </w:rPr>
        <w:t>3、“质量为本、诚信发展”之宗旨，使企业信誉大幅度提高，产品市场拓展迅猛。</w:t>
      </w:r>
    </w:p>
    <w:p w:rsidR="000718FC" w:rsidRPr="00701CAB" w:rsidRDefault="000718FC" w:rsidP="000718FC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r w:rsidRPr="00701CAB">
        <w:rPr>
          <w:rFonts w:ascii="微软雅黑" w:eastAsia="微软雅黑" w:hAnsi="微软雅黑" w:hint="eastAsia"/>
          <w:sz w:val="24"/>
          <w:szCs w:val="24"/>
        </w:rPr>
        <w:t>4、DN/ID200mm至DN/ID800mm八种规格24种型号的聚乙烯双壁波</w:t>
      </w:r>
      <w:r w:rsidRPr="00701CAB">
        <w:rPr>
          <w:rFonts w:ascii="微软雅黑" w:eastAsia="微软雅黑" w:hAnsi="微软雅黑" w:hint="eastAsia"/>
          <w:sz w:val="24"/>
          <w:szCs w:val="24"/>
        </w:rPr>
        <w:lastRenderedPageBreak/>
        <w:t>纹管施工更方便，DN700-DN1800钢带增强波纹管使管材具有极佳的耐冲击性能及良好的地质适应性，应用范围更广。</w:t>
      </w:r>
    </w:p>
    <w:p w:rsidR="004A7BCE" w:rsidRPr="00600B89" w:rsidRDefault="000718FC" w:rsidP="00600B89">
      <w:pPr>
        <w:ind w:firstLine="480"/>
        <w:rPr>
          <w:rFonts w:ascii="微软雅黑" w:eastAsia="微软雅黑" w:hAnsi="微软雅黑"/>
          <w:sz w:val="24"/>
          <w:szCs w:val="24"/>
        </w:rPr>
      </w:pPr>
      <w:r w:rsidRPr="00701CAB">
        <w:rPr>
          <w:rFonts w:ascii="微软雅黑" w:eastAsia="微软雅黑" w:hAnsi="微软雅黑" w:hint="eastAsia"/>
          <w:sz w:val="24"/>
          <w:szCs w:val="24"/>
        </w:rPr>
        <w:t>5、双壁波纹管、钢带增强波纹管、PE给水管，全线产品，服务更好。</w:t>
      </w:r>
      <w:r w:rsidR="00600B89">
        <w:rPr>
          <w:rFonts w:ascii="Arial" w:hAnsi="Arial" w:cs="Arial"/>
          <w:color w:val="707070"/>
          <w:szCs w:val="21"/>
        </w:rPr>
        <w:br/>
      </w:r>
      <w:r w:rsidR="00600B89">
        <w:rPr>
          <w:noProof/>
        </w:rPr>
        <w:drawing>
          <wp:inline distT="0" distB="0" distL="0" distR="0">
            <wp:extent cx="5788269" cy="2257425"/>
            <wp:effectExtent l="0" t="0" r="3175" b="0"/>
            <wp:docPr id="2" name="图片 2" descr="http://www.sdzhongda.com/uploads/allimg/190316/1-1Z3161Z92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dzhongda.com/uploads/allimg/190316/1-1Z3161Z92C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64" cy="22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07" w:rsidRDefault="00A478BE" w:rsidP="00A363EB">
      <w:pPr>
        <w:ind w:firstLine="480"/>
        <w:rPr>
          <w:rFonts w:ascii="微软雅黑" w:eastAsia="微软雅黑" w:hAnsi="微软雅黑"/>
          <w:sz w:val="24"/>
          <w:szCs w:val="24"/>
        </w:rPr>
      </w:pPr>
      <w:hyperlink r:id="rId10" w:history="1">
        <w:r w:rsidR="00155371" w:rsidRPr="00374583">
          <w:rPr>
            <w:rFonts w:ascii="微软雅黑" w:eastAsia="微软雅黑" w:hAnsi="微软雅黑"/>
            <w:b/>
            <w:sz w:val="24"/>
            <w:szCs w:val="24"/>
          </w:rPr>
          <w:t>深圳市金诚世纪环保设备有限公司</w:t>
        </w:r>
      </w:hyperlink>
      <w:proofErr w:type="gramStart"/>
      <w:r w:rsidR="00A363EB">
        <w:rPr>
          <w:rFonts w:ascii="微软雅黑" w:eastAsia="微软雅黑" w:hAnsi="微软雅黑" w:hint="eastAsia"/>
          <w:sz w:val="24"/>
          <w:szCs w:val="24"/>
        </w:rPr>
        <w:t>管业部</w:t>
      </w:r>
      <w:r w:rsidR="00891F07" w:rsidRPr="00891F07">
        <w:rPr>
          <w:rFonts w:ascii="微软雅黑" w:eastAsia="微软雅黑" w:hAnsi="微软雅黑" w:hint="eastAsia"/>
          <w:sz w:val="24"/>
          <w:szCs w:val="24"/>
        </w:rPr>
        <w:t>主要</w:t>
      </w:r>
      <w:proofErr w:type="gramEnd"/>
      <w:r w:rsidR="00891F07" w:rsidRPr="00891F07">
        <w:rPr>
          <w:rFonts w:ascii="微软雅黑" w:eastAsia="微软雅黑" w:hAnsi="微软雅黑" w:hint="eastAsia"/>
          <w:sz w:val="24"/>
          <w:szCs w:val="24"/>
        </w:rPr>
        <w:t>生产销售饮用水、排水、地下通信专用PVC-U及电力专用PVC-C管材，HDPE高密度聚乙烯管道以及PP-R给水管道和管件。产品广泛用于小区建设、通信、电力及市政工程等行业。</w:t>
      </w:r>
      <w:r w:rsidR="00891F07">
        <w:rPr>
          <w:rFonts w:ascii="微软雅黑" w:eastAsia="微软雅黑" w:hAnsi="微软雅黑" w:hint="eastAsia"/>
          <w:sz w:val="24"/>
          <w:szCs w:val="24"/>
        </w:rPr>
        <w:t>产品</w:t>
      </w:r>
      <w:r w:rsidR="00891F07" w:rsidRPr="00891F07">
        <w:rPr>
          <w:rFonts w:ascii="微软雅黑" w:eastAsia="微软雅黑" w:hAnsi="微软雅黑" w:hint="eastAsia"/>
          <w:sz w:val="24"/>
          <w:szCs w:val="24"/>
        </w:rPr>
        <w:t xml:space="preserve">通过ISO9001质量体系认证，公司拥有国内先进的生产设备和完善的管理体系，技术力量居国内先进水平，产 </w:t>
      </w:r>
      <w:proofErr w:type="gramStart"/>
      <w:r w:rsidR="00891F07" w:rsidRPr="00891F07">
        <w:rPr>
          <w:rFonts w:ascii="微软雅黑" w:eastAsia="微软雅黑" w:hAnsi="微软雅黑" w:hint="eastAsia"/>
          <w:sz w:val="24"/>
          <w:szCs w:val="24"/>
        </w:rPr>
        <w:t>品通过</w:t>
      </w:r>
      <w:proofErr w:type="gramEnd"/>
      <w:r w:rsidR="00891F07" w:rsidRPr="00891F07">
        <w:rPr>
          <w:rFonts w:ascii="微软雅黑" w:eastAsia="微软雅黑" w:hAnsi="微软雅黑" w:hint="eastAsia"/>
          <w:sz w:val="24"/>
          <w:szCs w:val="24"/>
        </w:rPr>
        <w:t>国家塑料制品监督检验中心检验，各种技术指标皆达到国家标准。公司秉承“以质量求生存，以信誉求发展”的企业经营方针，奉行以人为本的原则，以诚信的态度，一流的产品质量以及优质的服务与广大客户共同发展</w:t>
      </w:r>
      <w:r w:rsidR="00891F07">
        <w:rPr>
          <w:rFonts w:ascii="微软雅黑" w:eastAsia="微软雅黑" w:hAnsi="微软雅黑" w:hint="eastAsia"/>
          <w:sz w:val="24"/>
          <w:szCs w:val="24"/>
        </w:rPr>
        <w:t>。</w:t>
      </w:r>
    </w:p>
    <w:sectPr w:rsidR="00891F07">
      <w:endnotePr>
        <w:numFmt w:val="decimal"/>
      </w:endnotePr>
      <w:pgSz w:w="11906" w:h="16838"/>
      <w:pgMar w:top="1440" w:right="1800" w:bottom="1440" w:left="1800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8BE" w:rsidRDefault="00A478BE">
      <w:r>
        <w:separator/>
      </w:r>
    </w:p>
  </w:endnote>
  <w:endnote w:type="continuationSeparator" w:id="0">
    <w:p w:rsidR="00A478BE" w:rsidRDefault="00A4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8BE" w:rsidRDefault="00A478BE">
      <w:r>
        <w:separator/>
      </w:r>
    </w:p>
  </w:footnote>
  <w:footnote w:type="continuationSeparator" w:id="0">
    <w:p w:rsidR="00A478BE" w:rsidRDefault="00A478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0E"/>
    <w:rsid w:val="000129AE"/>
    <w:rsid w:val="00015F09"/>
    <w:rsid w:val="00025E19"/>
    <w:rsid w:val="0005288F"/>
    <w:rsid w:val="000718FC"/>
    <w:rsid w:val="00092111"/>
    <w:rsid w:val="000D3940"/>
    <w:rsid w:val="000D6C07"/>
    <w:rsid w:val="001213E5"/>
    <w:rsid w:val="0012763C"/>
    <w:rsid w:val="001315A9"/>
    <w:rsid w:val="00134A4A"/>
    <w:rsid w:val="00155371"/>
    <w:rsid w:val="001737EF"/>
    <w:rsid w:val="00176293"/>
    <w:rsid w:val="00181A13"/>
    <w:rsid w:val="00193841"/>
    <w:rsid w:val="001D6503"/>
    <w:rsid w:val="00206EFA"/>
    <w:rsid w:val="00210AE9"/>
    <w:rsid w:val="00213ACD"/>
    <w:rsid w:val="00231153"/>
    <w:rsid w:val="00235FD0"/>
    <w:rsid w:val="00265562"/>
    <w:rsid w:val="00296396"/>
    <w:rsid w:val="002A036D"/>
    <w:rsid w:val="002A04D6"/>
    <w:rsid w:val="002A23BC"/>
    <w:rsid w:val="002B7D3F"/>
    <w:rsid w:val="002C76F2"/>
    <w:rsid w:val="002D16BA"/>
    <w:rsid w:val="002E7012"/>
    <w:rsid w:val="003005F8"/>
    <w:rsid w:val="00344DC1"/>
    <w:rsid w:val="00347ADD"/>
    <w:rsid w:val="003554C3"/>
    <w:rsid w:val="00374583"/>
    <w:rsid w:val="003C435D"/>
    <w:rsid w:val="003E4DA0"/>
    <w:rsid w:val="003E57C9"/>
    <w:rsid w:val="00442BB2"/>
    <w:rsid w:val="00451AA8"/>
    <w:rsid w:val="00453E28"/>
    <w:rsid w:val="0046651E"/>
    <w:rsid w:val="004A7BCE"/>
    <w:rsid w:val="004C6BF9"/>
    <w:rsid w:val="004E642C"/>
    <w:rsid w:val="004F1521"/>
    <w:rsid w:val="004F36BB"/>
    <w:rsid w:val="00517A82"/>
    <w:rsid w:val="00573049"/>
    <w:rsid w:val="005815AE"/>
    <w:rsid w:val="005A5586"/>
    <w:rsid w:val="005C64C9"/>
    <w:rsid w:val="00600B89"/>
    <w:rsid w:val="00606F58"/>
    <w:rsid w:val="00622EB3"/>
    <w:rsid w:val="006230EC"/>
    <w:rsid w:val="00626E34"/>
    <w:rsid w:val="00643EF0"/>
    <w:rsid w:val="006566EC"/>
    <w:rsid w:val="00666644"/>
    <w:rsid w:val="0069060C"/>
    <w:rsid w:val="006A1E1C"/>
    <w:rsid w:val="006D7679"/>
    <w:rsid w:val="006E1BD5"/>
    <w:rsid w:val="00701CAB"/>
    <w:rsid w:val="007723EA"/>
    <w:rsid w:val="00776A03"/>
    <w:rsid w:val="00777744"/>
    <w:rsid w:val="00780A91"/>
    <w:rsid w:val="00790902"/>
    <w:rsid w:val="007A7909"/>
    <w:rsid w:val="007E5FC7"/>
    <w:rsid w:val="007E7703"/>
    <w:rsid w:val="008020B4"/>
    <w:rsid w:val="008161BA"/>
    <w:rsid w:val="00860F7C"/>
    <w:rsid w:val="008631E3"/>
    <w:rsid w:val="008640C5"/>
    <w:rsid w:val="00890385"/>
    <w:rsid w:val="00891F07"/>
    <w:rsid w:val="008A2C32"/>
    <w:rsid w:val="008A3025"/>
    <w:rsid w:val="008A4393"/>
    <w:rsid w:val="008F2991"/>
    <w:rsid w:val="0093154C"/>
    <w:rsid w:val="009329AE"/>
    <w:rsid w:val="009364CB"/>
    <w:rsid w:val="009574F7"/>
    <w:rsid w:val="00966712"/>
    <w:rsid w:val="00996C6F"/>
    <w:rsid w:val="009A2873"/>
    <w:rsid w:val="009B6BAF"/>
    <w:rsid w:val="009C575E"/>
    <w:rsid w:val="00A363EB"/>
    <w:rsid w:val="00A44360"/>
    <w:rsid w:val="00A478BE"/>
    <w:rsid w:val="00A64E75"/>
    <w:rsid w:val="00AB14B8"/>
    <w:rsid w:val="00AB5740"/>
    <w:rsid w:val="00AC4F14"/>
    <w:rsid w:val="00AC5EC0"/>
    <w:rsid w:val="00AF0169"/>
    <w:rsid w:val="00B02080"/>
    <w:rsid w:val="00B0250C"/>
    <w:rsid w:val="00B02DE3"/>
    <w:rsid w:val="00B11B4F"/>
    <w:rsid w:val="00B146C0"/>
    <w:rsid w:val="00B259B6"/>
    <w:rsid w:val="00B26DD0"/>
    <w:rsid w:val="00B62459"/>
    <w:rsid w:val="00C424B5"/>
    <w:rsid w:val="00C54F5B"/>
    <w:rsid w:val="00C650EC"/>
    <w:rsid w:val="00C9390C"/>
    <w:rsid w:val="00CB47AE"/>
    <w:rsid w:val="00CC1F15"/>
    <w:rsid w:val="00CC40E2"/>
    <w:rsid w:val="00D02EBE"/>
    <w:rsid w:val="00D26478"/>
    <w:rsid w:val="00D572C4"/>
    <w:rsid w:val="00D85FF6"/>
    <w:rsid w:val="00D938CF"/>
    <w:rsid w:val="00DA288B"/>
    <w:rsid w:val="00DB7074"/>
    <w:rsid w:val="00DC470E"/>
    <w:rsid w:val="00E207A9"/>
    <w:rsid w:val="00E527DF"/>
    <w:rsid w:val="00E569C6"/>
    <w:rsid w:val="00E666B2"/>
    <w:rsid w:val="00E71FB1"/>
    <w:rsid w:val="00EB1F43"/>
    <w:rsid w:val="00EF7A8A"/>
    <w:rsid w:val="00F0110E"/>
    <w:rsid w:val="00F04903"/>
    <w:rsid w:val="00F27CC5"/>
    <w:rsid w:val="00F93729"/>
    <w:rsid w:val="00FF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290DF7-53B2-465B-A293-2A769F7C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kern w:val="1"/>
        <w:sz w:val="21"/>
        <w:szCs w:val="22"/>
        <w:lang w:val="en-US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4">
    <w:name w:val="footer"/>
    <w:qFormat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customStyle="1" w:styleId="1">
    <w:name w:val="样式1"/>
    <w:qFormat/>
    <w:pPr>
      <w:pBdr>
        <w:top w:val="none" w:sz="0" w:space="3" w:color="000000"/>
        <w:left w:val="none" w:sz="0" w:space="3" w:color="000000"/>
        <w:bottom w:val="double" w:sz="4" w:space="1" w:color="000000"/>
        <w:right w:val="none" w:sz="0" w:space="3" w:color="000000"/>
      </w:pBdr>
    </w:pPr>
  </w:style>
  <w:style w:type="paragraph" w:styleId="a5">
    <w:name w:val="List Paragraph"/>
    <w:qFormat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ind w:firstLine="420"/>
    </w:pPr>
  </w:style>
  <w:style w:type="character" w:customStyle="1" w:styleId="Char">
    <w:name w:val="页眉 Char"/>
    <w:rPr>
      <w:sz w:val="18"/>
      <w:szCs w:val="18"/>
    </w:rPr>
  </w:style>
  <w:style w:type="character" w:customStyle="1" w:styleId="Char0">
    <w:name w:val="页脚 Char"/>
    <w:rPr>
      <w:sz w:val="18"/>
      <w:szCs w:val="18"/>
    </w:rPr>
  </w:style>
  <w:style w:type="character" w:customStyle="1" w:styleId="1Char">
    <w:name w:val="样式1 Char"/>
    <w:basedOn w:val="Char0"/>
    <w:rPr>
      <w:sz w:val="18"/>
      <w:szCs w:val="18"/>
    </w:rPr>
  </w:style>
  <w:style w:type="character" w:styleId="a6">
    <w:name w:val="Hyperlink"/>
    <w:rPr>
      <w:color w:val="0563C1"/>
      <w:u w:val="single"/>
    </w:rPr>
  </w:style>
  <w:style w:type="paragraph" w:styleId="a7">
    <w:name w:val="Normal (Web)"/>
    <w:basedOn w:val="a"/>
    <w:uiPriority w:val="99"/>
    <w:unhideWhenUsed/>
    <w:rsid w:val="008020B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8020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5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2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4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6304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file:///C:\Users\apple\Desktop\&#30334;&#24230;&#25991;&#24211;\www.jctime186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</a:majorFont>
      <a:minorFont>
        <a:latin typeface="Calibri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15</cp:revision>
  <dcterms:created xsi:type="dcterms:W3CDTF">2019-05-30T10:22:00Z</dcterms:created>
  <dcterms:modified xsi:type="dcterms:W3CDTF">2019-05-30T11:47:00Z</dcterms:modified>
</cp:coreProperties>
</file>