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00" w:rsidRPr="00697700" w:rsidRDefault="00697700">
      <w:pPr>
        <w:rPr>
          <w:rFonts w:hint="eastAsia"/>
          <w:b/>
        </w:rPr>
      </w:pPr>
      <w:r w:rsidRPr="00697700">
        <w:rPr>
          <w:b/>
        </w:rPr>
        <w:t>本机概述</w:t>
      </w:r>
      <w:r w:rsidRPr="00697700">
        <w:rPr>
          <w:b/>
        </w:rPr>
        <w:t>:</w:t>
      </w:r>
      <w:r w:rsidRPr="00697700">
        <w:rPr>
          <w:b/>
        </w:rPr>
        <w:t>该机器采用日本技术和电器元件，在吸取日本先进的技术丰富的经验中诞生的高速自动包装机，具有国内外先进水平。该机包装速度快，每分钟可包装</w:t>
      </w:r>
      <w:r w:rsidR="003D057B">
        <w:rPr>
          <w:rFonts w:hint="eastAsia"/>
          <w:b/>
        </w:rPr>
        <w:t>40-230</w:t>
      </w:r>
      <w:r w:rsidRPr="00697700">
        <w:rPr>
          <w:b/>
        </w:rPr>
        <w:t>包，是手工包装速度的</w:t>
      </w:r>
      <w:r w:rsidRPr="00697700">
        <w:rPr>
          <w:b/>
        </w:rPr>
        <w:t>10</w:t>
      </w:r>
      <w:r w:rsidRPr="00697700">
        <w:rPr>
          <w:b/>
        </w:rPr>
        <w:t>倍以上</w:t>
      </w:r>
      <w:r w:rsidRPr="00697700">
        <w:rPr>
          <w:b/>
        </w:rPr>
        <w:t>,</w:t>
      </w:r>
      <w:r w:rsidRPr="00697700">
        <w:rPr>
          <w:b/>
        </w:rPr>
        <w:t>真正实现高效</w:t>
      </w:r>
      <w:r w:rsidRPr="00697700">
        <w:rPr>
          <w:b/>
        </w:rPr>
        <w:t>,</w:t>
      </w:r>
      <w:r w:rsidRPr="00697700">
        <w:rPr>
          <w:b/>
        </w:rPr>
        <w:t>为企业节省人力成本</w:t>
      </w:r>
      <w:r w:rsidRPr="00697700">
        <w:rPr>
          <w:b/>
        </w:rPr>
        <w:t>. </w:t>
      </w:r>
      <w:r w:rsidRPr="00697700">
        <w:rPr>
          <w:b/>
        </w:rPr>
        <w:br/>
        <w:t xml:space="preserve">  </w:t>
      </w:r>
      <w:r w:rsidRPr="00697700">
        <w:rPr>
          <w:b/>
        </w:rPr>
        <w:t>本机主要配置：</w:t>
      </w:r>
      <w:r w:rsidRPr="00697700">
        <w:rPr>
          <w:b/>
        </w:rPr>
        <w:t> </w:t>
      </w:r>
      <w:r w:rsidRPr="00697700">
        <w:rPr>
          <w:b/>
        </w:rPr>
        <w:br/>
      </w:r>
      <w:r w:rsidRPr="00697700">
        <w:rPr>
          <w:b/>
        </w:rPr>
        <w:t>主要采用进口电气元件，日本松下</w:t>
      </w:r>
      <w:r w:rsidRPr="00697700">
        <w:rPr>
          <w:b/>
        </w:rPr>
        <w:t>PLC</w:t>
      </w:r>
      <w:r w:rsidRPr="00697700">
        <w:rPr>
          <w:b/>
        </w:rPr>
        <w:t>和松下变频器，包装机接触物料的地方全部为</w:t>
      </w:r>
      <w:r w:rsidRPr="00697700">
        <w:rPr>
          <w:b/>
        </w:rPr>
        <w:t>304</w:t>
      </w:r>
      <w:r w:rsidRPr="00697700">
        <w:rPr>
          <w:b/>
        </w:rPr>
        <w:t>不绣钢</w:t>
      </w:r>
      <w:r w:rsidRPr="00697700">
        <w:rPr>
          <w:b/>
        </w:rPr>
        <w:t>,</w:t>
      </w:r>
      <w:r w:rsidRPr="00697700">
        <w:rPr>
          <w:b/>
        </w:rPr>
        <w:t>不锈钢工作台面，带有</w:t>
      </w:r>
      <w:proofErr w:type="gramStart"/>
      <w:r w:rsidRPr="00697700">
        <w:rPr>
          <w:b/>
        </w:rPr>
        <w:t>机械防切和光电防切功能</w:t>
      </w:r>
      <w:proofErr w:type="gramEnd"/>
      <w:r w:rsidRPr="00697700">
        <w:rPr>
          <w:b/>
        </w:rPr>
        <w:t>。</w:t>
      </w:r>
      <w:r w:rsidRPr="00697700">
        <w:rPr>
          <w:b/>
        </w:rPr>
        <w:br/>
      </w:r>
      <w:r w:rsidRPr="00697700">
        <w:rPr>
          <w:b/>
        </w:rPr>
        <w:br/>
      </w:r>
      <w:r>
        <w:rPr>
          <w:rFonts w:hint="eastAsia"/>
          <w:b/>
        </w:rPr>
        <w:t>百香果包装机</w:t>
      </w:r>
      <w:r w:rsidRPr="00697700">
        <w:rPr>
          <w:b/>
        </w:rPr>
        <w:t>主要性能和结构特点</w:t>
      </w:r>
      <w:r w:rsidRPr="00697700">
        <w:rPr>
          <w:b/>
        </w:rPr>
        <w:br/>
        <w:t>1.</w:t>
      </w:r>
      <w:r w:rsidRPr="00697700">
        <w:rPr>
          <w:b/>
        </w:rPr>
        <w:t>双变频器控制，</w:t>
      </w:r>
      <w:proofErr w:type="gramStart"/>
      <w:r w:rsidRPr="00697700">
        <w:rPr>
          <w:b/>
        </w:rPr>
        <w:t>袋长即设即</w:t>
      </w:r>
      <w:proofErr w:type="gramEnd"/>
      <w:r w:rsidRPr="00697700">
        <w:rPr>
          <w:b/>
        </w:rPr>
        <w:t>切，无需调节空走，一步到位，省时省膜。</w:t>
      </w:r>
      <w:r w:rsidRPr="00697700">
        <w:rPr>
          <w:b/>
        </w:rPr>
        <w:br/>
        <w:t>2.</w:t>
      </w:r>
      <w:r w:rsidRPr="00697700">
        <w:rPr>
          <w:b/>
        </w:rPr>
        <w:t>人机界面，参数设定方便快捷。</w:t>
      </w:r>
      <w:r w:rsidRPr="00697700">
        <w:rPr>
          <w:b/>
        </w:rPr>
        <w:br/>
        <w:t>3.</w:t>
      </w:r>
      <w:r w:rsidRPr="00697700">
        <w:rPr>
          <w:b/>
        </w:rPr>
        <w:t>故障自诊断功能，故障显示一目了然。</w:t>
      </w:r>
      <w:r w:rsidRPr="00697700">
        <w:rPr>
          <w:b/>
        </w:rPr>
        <w:br/>
        <w:t>4.</w:t>
      </w:r>
      <w:r w:rsidRPr="00697700">
        <w:rPr>
          <w:b/>
        </w:rPr>
        <w:t>高感度光电眼色标跟踪，数字化</w:t>
      </w:r>
      <w:proofErr w:type="gramStart"/>
      <w:r w:rsidRPr="00697700">
        <w:rPr>
          <w:b/>
        </w:rPr>
        <w:t>输入封切位置</w:t>
      </w:r>
      <w:proofErr w:type="gramEnd"/>
      <w:r w:rsidRPr="00697700">
        <w:rPr>
          <w:b/>
        </w:rPr>
        <w:t>，</w:t>
      </w:r>
      <w:proofErr w:type="gramStart"/>
      <w:r w:rsidRPr="00697700">
        <w:rPr>
          <w:b/>
        </w:rPr>
        <w:t>使封切位置</w:t>
      </w:r>
      <w:proofErr w:type="gramEnd"/>
      <w:r w:rsidRPr="00697700">
        <w:rPr>
          <w:b/>
        </w:rPr>
        <w:t>更加准确。</w:t>
      </w:r>
      <w:bookmarkStart w:id="0" w:name="_GoBack"/>
      <w:bookmarkEnd w:id="0"/>
      <w:r w:rsidRPr="00697700">
        <w:rPr>
          <w:b/>
        </w:rPr>
        <w:br/>
        <w:t>5.</w:t>
      </w:r>
      <w:r w:rsidRPr="00697700">
        <w:rPr>
          <w:b/>
        </w:rPr>
        <w:t>温度独立</w:t>
      </w:r>
      <w:r w:rsidRPr="00697700">
        <w:rPr>
          <w:b/>
        </w:rPr>
        <w:t>PID</w:t>
      </w:r>
      <w:r w:rsidRPr="00697700">
        <w:rPr>
          <w:b/>
        </w:rPr>
        <w:t>控制，更好适合各种包装材质。</w:t>
      </w:r>
      <w:r w:rsidRPr="00697700">
        <w:rPr>
          <w:b/>
        </w:rPr>
        <w:br/>
        <w:t>6.</w:t>
      </w:r>
      <w:r w:rsidRPr="00697700">
        <w:rPr>
          <w:b/>
        </w:rPr>
        <w:t>定位停机功能，不粘刀，不浪费包膜。</w:t>
      </w:r>
      <w:r w:rsidRPr="00697700">
        <w:rPr>
          <w:b/>
        </w:rPr>
        <w:br/>
        <w:t>7.</w:t>
      </w:r>
      <w:r w:rsidRPr="00697700">
        <w:rPr>
          <w:b/>
        </w:rPr>
        <w:t>传动系统简洁，工作更可靠，维护保养更方便。</w:t>
      </w:r>
      <w:r w:rsidRPr="00697700">
        <w:rPr>
          <w:b/>
        </w:rPr>
        <w:br/>
        <w:t>8.</w:t>
      </w:r>
      <w:r w:rsidRPr="00697700">
        <w:rPr>
          <w:b/>
        </w:rPr>
        <w:t>所有控制由软件实现，方便功能调整和技术升级，永不落后。</w:t>
      </w:r>
    </w:p>
    <w:p w:rsidR="00697700" w:rsidRDefault="00697700" w:rsidP="00697700">
      <w:pPr>
        <w:widowControl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全自动百香果包装机技术规格：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241"/>
        <w:gridCol w:w="6687"/>
      </w:tblGrid>
      <w:tr w:rsidR="00697700" w:rsidTr="00B05E5D">
        <w:trPr>
          <w:trHeight w:val="270"/>
        </w:trPr>
        <w:tc>
          <w:tcPr>
            <w:tcW w:w="2241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机型</w:t>
            </w:r>
          </w:p>
        </w:tc>
        <w:tc>
          <w:tcPr>
            <w:tcW w:w="6687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KL-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T550Z</w:t>
            </w:r>
          </w:p>
        </w:tc>
      </w:tr>
      <w:tr w:rsidR="00697700" w:rsidTr="00B05E5D">
        <w:trPr>
          <w:trHeight w:val="270"/>
        </w:trPr>
        <w:tc>
          <w:tcPr>
            <w:tcW w:w="2241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薄膜宽度</w:t>
            </w:r>
          </w:p>
        </w:tc>
        <w:tc>
          <w:tcPr>
            <w:tcW w:w="6687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 xml:space="preserve">　Max.350mm</w:t>
            </w:r>
          </w:p>
        </w:tc>
      </w:tr>
      <w:tr w:rsidR="00697700" w:rsidTr="00B05E5D">
        <w:trPr>
          <w:trHeight w:val="270"/>
        </w:trPr>
        <w:tc>
          <w:tcPr>
            <w:tcW w:w="2241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制袋长度</w:t>
            </w:r>
          </w:p>
        </w:tc>
        <w:tc>
          <w:tcPr>
            <w:tcW w:w="6687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 xml:space="preserve">　65～190mm或120~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33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0mm</w:t>
            </w:r>
          </w:p>
        </w:tc>
      </w:tr>
      <w:tr w:rsidR="00697700" w:rsidTr="00B05E5D">
        <w:trPr>
          <w:trHeight w:val="270"/>
        </w:trPr>
        <w:tc>
          <w:tcPr>
            <w:tcW w:w="2241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制袋宽度</w:t>
            </w:r>
          </w:p>
        </w:tc>
        <w:tc>
          <w:tcPr>
            <w:tcW w:w="6687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 xml:space="preserve">　50～160mm</w:t>
            </w:r>
          </w:p>
        </w:tc>
      </w:tr>
      <w:tr w:rsidR="00697700" w:rsidTr="00B05E5D">
        <w:trPr>
          <w:trHeight w:val="270"/>
        </w:trPr>
        <w:tc>
          <w:tcPr>
            <w:tcW w:w="2241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产品高度</w:t>
            </w:r>
          </w:p>
        </w:tc>
        <w:tc>
          <w:tcPr>
            <w:tcW w:w="6687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50-85或65-92mm</w:t>
            </w:r>
          </w:p>
        </w:tc>
      </w:tr>
      <w:tr w:rsidR="00697700" w:rsidTr="00B05E5D">
        <w:trPr>
          <w:trHeight w:val="270"/>
        </w:trPr>
        <w:tc>
          <w:tcPr>
            <w:tcW w:w="2241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b/>
                <w:kern w:val="0"/>
                <w:szCs w:val="21"/>
              </w:rPr>
              <w:t>膜卷直径</w:t>
            </w:r>
            <w:proofErr w:type="gramEnd"/>
          </w:p>
        </w:tc>
        <w:tc>
          <w:tcPr>
            <w:tcW w:w="6687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 xml:space="preserve">　Max.320mm</w:t>
            </w:r>
          </w:p>
        </w:tc>
      </w:tr>
      <w:tr w:rsidR="00697700" w:rsidTr="00B05E5D">
        <w:trPr>
          <w:trHeight w:val="270"/>
        </w:trPr>
        <w:tc>
          <w:tcPr>
            <w:tcW w:w="2241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包装速度</w:t>
            </w:r>
          </w:p>
        </w:tc>
        <w:tc>
          <w:tcPr>
            <w:tcW w:w="6687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 xml:space="preserve">　40～230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个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/分</w:t>
            </w:r>
          </w:p>
        </w:tc>
      </w:tr>
      <w:tr w:rsidR="00697700" w:rsidTr="00B05E5D">
        <w:trPr>
          <w:trHeight w:val="270"/>
        </w:trPr>
        <w:tc>
          <w:tcPr>
            <w:tcW w:w="2241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电源规格</w:t>
            </w:r>
          </w:p>
        </w:tc>
        <w:tc>
          <w:tcPr>
            <w:tcW w:w="6687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 xml:space="preserve">　220V,50/60HZ,2.8KVA</w:t>
            </w:r>
          </w:p>
        </w:tc>
      </w:tr>
      <w:tr w:rsidR="00697700" w:rsidTr="00B05E5D">
        <w:trPr>
          <w:trHeight w:val="270"/>
        </w:trPr>
        <w:tc>
          <w:tcPr>
            <w:tcW w:w="2241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机器尺寸</w:t>
            </w:r>
          </w:p>
        </w:tc>
        <w:tc>
          <w:tcPr>
            <w:tcW w:w="6687" w:type="dxa"/>
          </w:tcPr>
          <w:p w:rsidR="00697700" w:rsidRDefault="00697700" w:rsidP="00B05E5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 xml:space="preserve">　(L)4020×(W)720×(H)1320</w:t>
            </w:r>
          </w:p>
        </w:tc>
      </w:tr>
      <w:tr w:rsidR="00697700" w:rsidTr="00B05E5D">
        <w:trPr>
          <w:trHeight w:val="135"/>
        </w:trPr>
        <w:tc>
          <w:tcPr>
            <w:tcW w:w="2241" w:type="dxa"/>
          </w:tcPr>
          <w:p w:rsidR="00697700" w:rsidRDefault="00697700" w:rsidP="00B05E5D">
            <w:pPr>
              <w:widowControl/>
              <w:spacing w:line="13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机器质量</w:t>
            </w:r>
          </w:p>
        </w:tc>
        <w:tc>
          <w:tcPr>
            <w:tcW w:w="6687" w:type="dxa"/>
          </w:tcPr>
          <w:p w:rsidR="00697700" w:rsidRDefault="00697700" w:rsidP="00B05E5D">
            <w:pPr>
              <w:widowControl/>
              <w:spacing w:line="13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700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Kg</w:t>
            </w:r>
          </w:p>
        </w:tc>
      </w:tr>
      <w:tr w:rsidR="00697700" w:rsidTr="00B05E5D">
        <w:trPr>
          <w:trHeight w:val="135"/>
        </w:trPr>
        <w:tc>
          <w:tcPr>
            <w:tcW w:w="2241" w:type="dxa"/>
          </w:tcPr>
          <w:p w:rsidR="00697700" w:rsidRDefault="00697700" w:rsidP="00B05E5D">
            <w:pPr>
              <w:widowControl/>
              <w:spacing w:line="13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’Times New Roman’" w:hAnsi="’Times New Roman’" w:cs="宋体" w:hint="eastAsia"/>
                <w:b/>
                <w:kern w:val="0"/>
                <w:szCs w:val="21"/>
              </w:rPr>
              <w:t>备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ascii="’Times New Roman’" w:hAnsi="’Times New Roman’" w:cs="宋体" w:hint="eastAsia"/>
                <w:b/>
                <w:kern w:val="0"/>
                <w:szCs w:val="21"/>
              </w:rPr>
              <w:t>注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6687" w:type="dxa"/>
          </w:tcPr>
          <w:p w:rsidR="00697700" w:rsidRDefault="00697700" w:rsidP="00B05E5D">
            <w:pPr>
              <w:widowControl/>
              <w:spacing w:line="13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配排气装置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　</w:t>
            </w:r>
          </w:p>
        </w:tc>
      </w:tr>
    </w:tbl>
    <w:p w:rsidR="00340759" w:rsidRDefault="00697700">
      <w:r>
        <w:br/>
      </w:r>
      <w:r>
        <w:rPr>
          <w:rFonts w:ascii="Verdana" w:eastAsia="宋体" w:hAnsi="Verdana" w:cs="Verdana"/>
          <w:color w:val="000000"/>
          <w:sz w:val="18"/>
          <w:szCs w:val="18"/>
          <w:shd w:val="clear" w:color="auto" w:fill="FFFFFF"/>
        </w:rPr>
        <w:br/>
      </w:r>
    </w:p>
    <w:sectPr w:rsidR="00340759" w:rsidSect="0034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’Times New Roman’">
    <w:altName w:val="宋体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700"/>
    <w:rsid w:val="00340759"/>
    <w:rsid w:val="003D057B"/>
    <w:rsid w:val="0069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TH</cp:lastModifiedBy>
  <cp:revision>2</cp:revision>
  <dcterms:created xsi:type="dcterms:W3CDTF">2019-06-04T00:36:00Z</dcterms:created>
  <dcterms:modified xsi:type="dcterms:W3CDTF">2019-06-04T00:37:00Z</dcterms:modified>
</cp:coreProperties>
</file>