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4F" w:rsidRDefault="00A7554F" w:rsidP="00A7554F">
      <w:pPr>
        <w:jc w:val="center"/>
        <w:rPr>
          <w:sz w:val="44"/>
          <w:szCs w:val="44"/>
        </w:rPr>
      </w:pPr>
      <w:r w:rsidRPr="00160122">
        <w:rPr>
          <w:rFonts w:hint="eastAsia"/>
          <w:sz w:val="44"/>
          <w:szCs w:val="44"/>
        </w:rPr>
        <w:t>溶气气浮说明书</w:t>
      </w:r>
    </w:p>
    <w:p w:rsidR="00A7554F" w:rsidRDefault="00A7554F" w:rsidP="00A7554F">
      <w:pPr>
        <w:rPr>
          <w:sz w:val="44"/>
          <w:szCs w:val="44"/>
        </w:rPr>
      </w:pPr>
      <w:r>
        <w:rPr>
          <w:rFonts w:hint="eastAsia"/>
          <w:sz w:val="44"/>
          <w:szCs w:val="44"/>
        </w:rPr>
        <w:t>一、用途</w:t>
      </w:r>
    </w:p>
    <w:p w:rsidR="00A7554F" w:rsidRDefault="00A7554F" w:rsidP="00A7554F">
      <w:pPr>
        <w:ind w:firstLineChars="150" w:firstLine="315"/>
        <w:rPr>
          <w:szCs w:val="21"/>
        </w:rPr>
      </w:pPr>
      <w:r>
        <w:rPr>
          <w:rFonts w:hint="eastAsia"/>
          <w:szCs w:val="21"/>
        </w:rPr>
        <w:t>气浮技术近几年来广泛应用于给排水及废水处理中，它可以有效地去除废水中难以沉淀的轻浮絮体。</w:t>
      </w:r>
    </w:p>
    <w:p w:rsidR="00A7554F" w:rsidRPr="00160122" w:rsidRDefault="00A7554F" w:rsidP="00A7554F">
      <w:pPr>
        <w:rPr>
          <w:sz w:val="44"/>
          <w:szCs w:val="44"/>
        </w:rPr>
      </w:pPr>
      <w:r w:rsidRPr="00160122">
        <w:rPr>
          <w:rFonts w:hint="eastAsia"/>
          <w:sz w:val="44"/>
          <w:szCs w:val="44"/>
        </w:rPr>
        <w:t>二、特点</w:t>
      </w:r>
    </w:p>
    <w:p w:rsidR="00A7554F" w:rsidRDefault="00A7554F" w:rsidP="00A7554F">
      <w:pPr>
        <w:ind w:firstLine="435"/>
        <w:rPr>
          <w:szCs w:val="21"/>
        </w:rPr>
      </w:pPr>
      <w:r>
        <w:rPr>
          <w:rFonts w:hint="eastAsia"/>
          <w:szCs w:val="21"/>
        </w:rPr>
        <w:t>1</w:t>
      </w:r>
      <w:r>
        <w:rPr>
          <w:rFonts w:hint="eastAsia"/>
          <w:szCs w:val="21"/>
        </w:rPr>
        <w:t>、处理能力大、效率高、占地少。</w:t>
      </w:r>
    </w:p>
    <w:p w:rsidR="00A7554F" w:rsidRDefault="00A7554F" w:rsidP="00A7554F">
      <w:pPr>
        <w:ind w:firstLine="435"/>
        <w:rPr>
          <w:szCs w:val="21"/>
        </w:rPr>
      </w:pPr>
      <w:r>
        <w:rPr>
          <w:rFonts w:hint="eastAsia"/>
          <w:szCs w:val="21"/>
        </w:rPr>
        <w:t>2</w:t>
      </w:r>
      <w:r>
        <w:rPr>
          <w:rFonts w:hint="eastAsia"/>
          <w:szCs w:val="21"/>
        </w:rPr>
        <w:t>、工艺过程及设备构造简单，便于使用、维护。</w:t>
      </w:r>
    </w:p>
    <w:p w:rsidR="00A7554F" w:rsidRDefault="00A7554F" w:rsidP="00A7554F">
      <w:pPr>
        <w:ind w:firstLine="435"/>
        <w:rPr>
          <w:szCs w:val="21"/>
        </w:rPr>
      </w:pPr>
      <w:r>
        <w:rPr>
          <w:rFonts w:hint="eastAsia"/>
          <w:szCs w:val="21"/>
        </w:rPr>
        <w:t>3</w:t>
      </w:r>
      <w:r>
        <w:rPr>
          <w:rFonts w:hint="eastAsia"/>
          <w:szCs w:val="21"/>
        </w:rPr>
        <w:t>、能消除污泥膨胀。</w:t>
      </w:r>
    </w:p>
    <w:p w:rsidR="00A7554F" w:rsidRDefault="00A7554F" w:rsidP="00A7554F">
      <w:pPr>
        <w:ind w:firstLine="435"/>
        <w:rPr>
          <w:szCs w:val="21"/>
        </w:rPr>
      </w:pPr>
      <w:r>
        <w:rPr>
          <w:rFonts w:hint="eastAsia"/>
          <w:szCs w:val="21"/>
        </w:rPr>
        <w:t>4</w:t>
      </w:r>
      <w:r>
        <w:rPr>
          <w:rFonts w:hint="eastAsia"/>
          <w:szCs w:val="21"/>
        </w:rPr>
        <w:t>、气浮时向水中曝气，对去除水中的表面活性剂及臭味有明显的效果，同时由于曝气增加了水中的溶解氧，为后续处理提供了有利条件。</w:t>
      </w:r>
    </w:p>
    <w:p w:rsidR="00A7554F" w:rsidRDefault="00A7554F" w:rsidP="00A7554F">
      <w:pPr>
        <w:ind w:firstLine="435"/>
        <w:rPr>
          <w:szCs w:val="21"/>
        </w:rPr>
      </w:pPr>
      <w:r>
        <w:rPr>
          <w:rFonts w:hint="eastAsia"/>
          <w:szCs w:val="21"/>
        </w:rPr>
        <w:t>5</w:t>
      </w:r>
      <w:r>
        <w:rPr>
          <w:rFonts w:hint="eastAsia"/>
          <w:szCs w:val="21"/>
        </w:rPr>
        <w:t>、对低温、低浊、含藻类多的水源，采用气浮法可取得最好的效果。</w:t>
      </w:r>
    </w:p>
    <w:p w:rsidR="00A7554F" w:rsidRDefault="00A7554F" w:rsidP="00A7554F">
      <w:pPr>
        <w:rPr>
          <w:sz w:val="44"/>
          <w:szCs w:val="44"/>
        </w:rPr>
      </w:pPr>
      <w:r w:rsidRPr="00897F67">
        <w:rPr>
          <w:rFonts w:hint="eastAsia"/>
          <w:sz w:val="44"/>
          <w:szCs w:val="44"/>
        </w:rPr>
        <w:t>三、型号意义</w:t>
      </w:r>
    </w:p>
    <w:p w:rsidR="00A7554F" w:rsidRDefault="00A7554F" w:rsidP="00A7554F">
      <w:pPr>
        <w:rPr>
          <w:sz w:val="44"/>
          <w:szCs w:val="4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tblGrid>
      <w:tr w:rsidR="00A7554F" w:rsidTr="00C905C5">
        <w:trPr>
          <w:trHeight w:val="1082"/>
        </w:trPr>
        <w:tc>
          <w:tcPr>
            <w:tcW w:w="900" w:type="dxa"/>
            <w:tcBorders>
              <w:bottom w:val="single" w:sz="4" w:space="0" w:color="auto"/>
            </w:tcBorders>
          </w:tcPr>
          <w:p w:rsidR="00A7554F" w:rsidRDefault="00A7554F" w:rsidP="00C905C5">
            <w:pPr>
              <w:rPr>
                <w:szCs w:val="21"/>
              </w:rPr>
            </w:pPr>
            <w:r>
              <w:rPr>
                <w:noProof/>
                <w:szCs w:val="21"/>
              </w:rPr>
              <w:pict>
                <v:line id="_x0000_s2056" style="position:absolute;left:0;text-align:left;z-index:251658240" from="12.6pt,54.1pt" to="12.6pt,225.7pt"/>
              </w:pict>
            </w:r>
          </w:p>
          <w:p w:rsidR="00A7554F" w:rsidRPr="006064FB" w:rsidRDefault="00A7554F" w:rsidP="00C905C5">
            <w:pPr>
              <w:rPr>
                <w:sz w:val="30"/>
                <w:szCs w:val="30"/>
              </w:rPr>
            </w:pPr>
            <w:r w:rsidRPr="006064FB">
              <w:rPr>
                <w:rFonts w:hint="eastAsia"/>
                <w:sz w:val="30"/>
                <w:szCs w:val="30"/>
              </w:rPr>
              <w:t>YW</w:t>
            </w:r>
          </w:p>
        </w:tc>
      </w:tr>
    </w:tbl>
    <w:p w:rsidR="00A7554F" w:rsidRDefault="00A7554F" w:rsidP="00A7554F">
      <w:pPr>
        <w:rPr>
          <w:szCs w:val="21"/>
        </w:rPr>
      </w:pPr>
      <w:r>
        <w:rPr>
          <w:noProof/>
          <w:szCs w:val="21"/>
        </w:rPr>
        <w:pict>
          <v:line id="_x0000_s2055" style="position:absolute;left:0;text-align:left;z-index:251658240;mso-position-horizontal-relative:text;mso-position-vertical-relative:text" from="194.4pt,3.25pt" to="194.4pt,89.05pt"/>
        </w:pict>
      </w:r>
    </w:p>
    <w:tbl>
      <w:tblPr>
        <w:tblpPr w:leftFromText="180" w:rightFromText="180" w:vertAnchor="text" w:tblpX="3529" w:tblpY="-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tblGrid>
      <w:tr w:rsidR="00A7554F" w:rsidTr="00C905C5">
        <w:trPr>
          <w:trHeight w:val="615"/>
        </w:trPr>
        <w:tc>
          <w:tcPr>
            <w:tcW w:w="720" w:type="dxa"/>
          </w:tcPr>
          <w:p w:rsidR="00A7554F" w:rsidRDefault="00A7554F" w:rsidP="00C905C5">
            <w:pPr>
              <w:rPr>
                <w:szCs w:val="21"/>
              </w:rPr>
            </w:pPr>
          </w:p>
        </w:tc>
      </w:tr>
    </w:tbl>
    <w:p w:rsidR="00A7554F" w:rsidRDefault="00A7554F" w:rsidP="00A7554F">
      <w:pPr>
        <w:rPr>
          <w:szCs w:val="21"/>
        </w:rPr>
      </w:pPr>
    </w:p>
    <w:tbl>
      <w:tblPr>
        <w:tblpPr w:leftFromText="180" w:rightFromText="180" w:vertAnchor="text" w:tblpX="5869"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tblGrid>
      <w:tr w:rsidR="00A7554F" w:rsidTr="00C905C5">
        <w:trPr>
          <w:trHeight w:val="630"/>
        </w:trPr>
        <w:tc>
          <w:tcPr>
            <w:tcW w:w="2340" w:type="dxa"/>
          </w:tcPr>
          <w:p w:rsidR="00A7554F" w:rsidRDefault="00A7554F" w:rsidP="00C905C5">
            <w:pPr>
              <w:rPr>
                <w:szCs w:val="21"/>
              </w:rPr>
            </w:pPr>
          </w:p>
          <w:p w:rsidR="00A7554F" w:rsidRDefault="00A7554F" w:rsidP="00C905C5">
            <w:pPr>
              <w:rPr>
                <w:szCs w:val="21"/>
              </w:rPr>
            </w:pPr>
            <w:r>
              <w:rPr>
                <w:rFonts w:hint="eastAsia"/>
                <w:szCs w:val="21"/>
              </w:rPr>
              <w:t>处理能力：</w:t>
            </w:r>
            <w:r>
              <w:rPr>
                <w:rFonts w:hint="eastAsia"/>
                <w:szCs w:val="21"/>
              </w:rPr>
              <w:t>m</w:t>
            </w:r>
            <w:r>
              <w:rPr>
                <w:rFonts w:hint="eastAsia"/>
                <w:szCs w:val="21"/>
                <w:vertAlign w:val="superscript"/>
              </w:rPr>
              <w:t>3</w:t>
            </w:r>
            <w:r>
              <w:rPr>
                <w:rFonts w:hint="eastAsia"/>
                <w:szCs w:val="21"/>
              </w:rPr>
              <w:t>/h</w:t>
            </w:r>
          </w:p>
          <w:p w:rsidR="00A7554F" w:rsidRDefault="00A7554F" w:rsidP="00C905C5">
            <w:pPr>
              <w:rPr>
                <w:szCs w:val="21"/>
              </w:rPr>
            </w:pPr>
          </w:p>
        </w:tc>
      </w:tr>
    </w:tbl>
    <w:tbl>
      <w:tblPr>
        <w:tblpPr w:leftFromText="180" w:rightFromText="180" w:vertAnchor="text" w:tblpX="5869" w:tblpY="2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A7554F" w:rsidTr="00C905C5">
        <w:trPr>
          <w:trHeight w:val="615"/>
        </w:trPr>
        <w:tc>
          <w:tcPr>
            <w:tcW w:w="2520" w:type="dxa"/>
          </w:tcPr>
          <w:p w:rsidR="00A7554F" w:rsidRDefault="00A7554F" w:rsidP="00C905C5">
            <w:pPr>
              <w:rPr>
                <w:szCs w:val="21"/>
              </w:rPr>
            </w:pPr>
            <w:r>
              <w:rPr>
                <w:rFonts w:hint="eastAsia"/>
                <w:szCs w:val="21"/>
              </w:rPr>
              <w:t>特征代号：气浮设备</w:t>
            </w:r>
          </w:p>
        </w:tc>
      </w:tr>
    </w:tbl>
    <w:p w:rsidR="00A7554F" w:rsidRDefault="00A7554F" w:rsidP="00A7554F">
      <w:pPr>
        <w:rPr>
          <w:szCs w:val="21"/>
        </w:rPr>
      </w:pPr>
      <w:r>
        <w:rPr>
          <w:noProof/>
          <w:szCs w:val="21"/>
        </w:rPr>
        <w:pict>
          <v:line id="_x0000_s2054" style="position:absolute;left:0;text-align:left;z-index:251658240;mso-position-horizontal-relative:text;mso-position-vertical-relative:text" from="45pt,-50.7pt" to="171pt,-50.7pt"/>
        </w:pict>
      </w:r>
      <w:r>
        <w:rPr>
          <w:szCs w:val="21"/>
        </w:rPr>
      </w:r>
      <w:r>
        <w:rPr>
          <w:szCs w:val="21"/>
        </w:rPr>
        <w:pict>
          <v:group id="_x0000_s2050" editas="canvas" style="width:414pt;height:241.8pt;mso-position-horizontal-relative:char;mso-position-vertical-relative:line" coordorigin="2362,8688" coordsize="7200,4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362;top:8688;width:7200;height:4212" o:preferrelative="f">
              <v:fill o:detectmouseclick="t"/>
              <v:path o:extrusionok="t" o:connecttype="none"/>
              <o:lock v:ext="edit" text="t"/>
            </v:shape>
            <v:line id="_x0000_s2052" style="position:absolute" from="5805,9639" to="7371,9639"/>
            <v:line id="_x0000_s2053" style="position:absolute" from="2675,11134" to="7371,11134"/>
            <w10:wrap type="none"/>
            <w10:anchorlock/>
          </v:group>
        </w:pict>
      </w:r>
    </w:p>
    <w:p w:rsidR="00A7554F" w:rsidRDefault="00A7554F" w:rsidP="00A7554F">
      <w:pPr>
        <w:rPr>
          <w:szCs w:val="21"/>
        </w:rPr>
      </w:pPr>
      <w:r w:rsidRPr="0028662B">
        <w:rPr>
          <w:rFonts w:hint="eastAsia"/>
          <w:sz w:val="44"/>
          <w:szCs w:val="44"/>
        </w:rPr>
        <w:t>四、主要技术参数</w:t>
      </w:r>
    </w:p>
    <w:p w:rsidR="00A7554F" w:rsidRDefault="00A7554F" w:rsidP="00A7554F">
      <w:pPr>
        <w:rPr>
          <w:szCs w:val="21"/>
        </w:rPr>
      </w:pPr>
      <w:r>
        <w:rPr>
          <w:rFonts w:hint="eastAsia"/>
          <w:szCs w:val="21"/>
        </w:rPr>
        <w:t xml:space="preserve">   </w:t>
      </w:r>
      <w:r>
        <w:rPr>
          <w:rFonts w:hint="eastAsia"/>
          <w:szCs w:val="21"/>
        </w:rPr>
        <w:t>气浮设备按处理能力可分为：</w:t>
      </w:r>
      <w:r>
        <w:rPr>
          <w:rFonts w:hint="eastAsia"/>
          <w:szCs w:val="21"/>
        </w:rPr>
        <w:t>5</w:t>
      </w:r>
      <w:r>
        <w:rPr>
          <w:rFonts w:hint="eastAsia"/>
          <w:szCs w:val="21"/>
        </w:rPr>
        <w:t>、</w:t>
      </w:r>
      <w:r>
        <w:rPr>
          <w:rFonts w:hint="eastAsia"/>
          <w:szCs w:val="21"/>
        </w:rPr>
        <w:t>10</w:t>
      </w:r>
      <w:r>
        <w:rPr>
          <w:rFonts w:hint="eastAsia"/>
          <w:szCs w:val="21"/>
        </w:rPr>
        <w:t>、</w:t>
      </w:r>
      <w:r>
        <w:rPr>
          <w:rFonts w:hint="eastAsia"/>
          <w:szCs w:val="21"/>
        </w:rPr>
        <w:t>20</w:t>
      </w:r>
      <w:r>
        <w:rPr>
          <w:rFonts w:hint="eastAsia"/>
          <w:szCs w:val="21"/>
        </w:rPr>
        <w:t>、</w:t>
      </w:r>
      <w:r>
        <w:rPr>
          <w:rFonts w:hint="eastAsia"/>
          <w:szCs w:val="21"/>
        </w:rPr>
        <w:t>30</w:t>
      </w:r>
      <w:r>
        <w:rPr>
          <w:rFonts w:hint="eastAsia"/>
          <w:szCs w:val="21"/>
        </w:rPr>
        <w:t>、</w:t>
      </w:r>
      <w:r>
        <w:rPr>
          <w:rFonts w:hint="eastAsia"/>
          <w:szCs w:val="21"/>
        </w:rPr>
        <w:t>40</w:t>
      </w:r>
      <w:r>
        <w:rPr>
          <w:rFonts w:hint="eastAsia"/>
          <w:szCs w:val="21"/>
        </w:rPr>
        <w:t>、</w:t>
      </w:r>
      <w:r>
        <w:rPr>
          <w:rFonts w:hint="eastAsia"/>
          <w:szCs w:val="21"/>
        </w:rPr>
        <w:t>50</w:t>
      </w:r>
      <w:r>
        <w:rPr>
          <w:rFonts w:hint="eastAsia"/>
          <w:szCs w:val="21"/>
        </w:rPr>
        <w:t>、</w:t>
      </w:r>
      <w:r>
        <w:rPr>
          <w:rFonts w:hint="eastAsia"/>
          <w:szCs w:val="21"/>
        </w:rPr>
        <w:t>60</w:t>
      </w:r>
      <w:r>
        <w:rPr>
          <w:rFonts w:hint="eastAsia"/>
          <w:szCs w:val="21"/>
        </w:rPr>
        <w:t>、</w:t>
      </w:r>
      <w:r>
        <w:rPr>
          <w:rFonts w:hint="eastAsia"/>
          <w:szCs w:val="21"/>
        </w:rPr>
        <w:t>80</w:t>
      </w:r>
      <w:r>
        <w:rPr>
          <w:rFonts w:hint="eastAsia"/>
          <w:szCs w:val="21"/>
        </w:rPr>
        <w:t>、</w:t>
      </w:r>
      <w:r>
        <w:rPr>
          <w:rFonts w:hint="eastAsia"/>
          <w:szCs w:val="21"/>
        </w:rPr>
        <w:t>100</w:t>
      </w:r>
      <w:r>
        <w:rPr>
          <w:rFonts w:hint="eastAsia"/>
          <w:szCs w:val="21"/>
        </w:rPr>
        <w:t>、</w:t>
      </w:r>
      <w:r>
        <w:rPr>
          <w:rFonts w:hint="eastAsia"/>
          <w:szCs w:val="21"/>
        </w:rPr>
        <w:t>150</w:t>
      </w:r>
      <w:r>
        <w:rPr>
          <w:rFonts w:hint="eastAsia"/>
          <w:szCs w:val="21"/>
        </w:rPr>
        <w:t>、</w:t>
      </w:r>
      <w:r>
        <w:rPr>
          <w:rFonts w:hint="eastAsia"/>
          <w:szCs w:val="21"/>
        </w:rPr>
        <w:t>200</w:t>
      </w:r>
      <w:r>
        <w:rPr>
          <w:rFonts w:hint="eastAsia"/>
          <w:szCs w:val="21"/>
        </w:rPr>
        <w:t>、</w:t>
      </w:r>
      <w:r>
        <w:rPr>
          <w:rFonts w:hint="eastAsia"/>
          <w:szCs w:val="21"/>
        </w:rPr>
        <w:t>250</w:t>
      </w:r>
      <w:r>
        <w:rPr>
          <w:rFonts w:hint="eastAsia"/>
          <w:szCs w:val="21"/>
        </w:rPr>
        <w:t>、</w:t>
      </w:r>
      <w:r>
        <w:rPr>
          <w:rFonts w:hint="eastAsia"/>
          <w:szCs w:val="21"/>
        </w:rPr>
        <w:t>300m</w:t>
      </w:r>
      <w:r>
        <w:rPr>
          <w:rFonts w:hint="eastAsia"/>
          <w:szCs w:val="21"/>
          <w:vertAlign w:val="superscript"/>
        </w:rPr>
        <w:t>3</w:t>
      </w:r>
      <w:r>
        <w:rPr>
          <w:rFonts w:hint="eastAsia"/>
          <w:szCs w:val="21"/>
        </w:rPr>
        <w:t>/h</w:t>
      </w:r>
      <w:r>
        <w:rPr>
          <w:rFonts w:hint="eastAsia"/>
          <w:szCs w:val="21"/>
        </w:rPr>
        <w:t>等规格，也可根据用户需求设计。</w:t>
      </w:r>
    </w:p>
    <w:p w:rsidR="00A7554F" w:rsidRDefault="00A7554F" w:rsidP="00A7554F">
      <w:pPr>
        <w:ind w:firstLine="435"/>
        <w:rPr>
          <w:szCs w:val="21"/>
        </w:rPr>
      </w:pPr>
      <w:r>
        <w:rPr>
          <w:rFonts w:hint="eastAsia"/>
          <w:szCs w:val="21"/>
        </w:rPr>
        <w:t>主要技术参数如下表：</w:t>
      </w:r>
    </w:p>
    <w:tbl>
      <w:tblPr>
        <w:tblStyle w:val="a5"/>
        <w:tblW w:w="0" w:type="auto"/>
        <w:tblLayout w:type="fixed"/>
        <w:tblLook w:val="01E0"/>
      </w:tblPr>
      <w:tblGrid>
        <w:gridCol w:w="940"/>
        <w:gridCol w:w="968"/>
        <w:gridCol w:w="1080"/>
        <w:gridCol w:w="720"/>
        <w:gridCol w:w="766"/>
        <w:gridCol w:w="851"/>
        <w:gridCol w:w="1263"/>
        <w:gridCol w:w="1800"/>
      </w:tblGrid>
      <w:tr w:rsidR="00A7554F" w:rsidTr="00C905C5">
        <w:trPr>
          <w:trHeight w:val="1228"/>
        </w:trPr>
        <w:tc>
          <w:tcPr>
            <w:tcW w:w="940" w:type="dxa"/>
            <w:vAlign w:val="center"/>
          </w:tcPr>
          <w:p w:rsidR="00A7554F" w:rsidRDefault="00A7554F" w:rsidP="00C905C5">
            <w:pPr>
              <w:jc w:val="center"/>
              <w:rPr>
                <w:szCs w:val="21"/>
              </w:rPr>
            </w:pPr>
            <w:r>
              <w:rPr>
                <w:noProof/>
                <w:szCs w:val="21"/>
              </w:rPr>
              <w:lastRenderedPageBreak/>
              <w:pict>
                <v:group id="__TH_G12五号8" o:spid="_x0000_s2057" style="position:absolute;left:0;text-align:left;margin-left:-5.15pt;margin-top:0;width:42.05pt;height:61.75pt;z-index:251658240" coordorigin="1697,3010" coordsize="841,1235">
                  <v:line id="__TH_L2" o:spid="_x0000_s2058" style="position:absolute" from="1697,3010" to="2538,4245" strokeweight=".5pt"/>
                  <v:shapetype id="_x0000_t202" coordsize="21600,21600" o:spt="202" path="m,l,21600r21600,l21600,xe">
                    <v:stroke joinstyle="miter"/>
                    <v:path gradientshapeok="t" o:connecttype="rect"/>
                  </v:shapetype>
                  <v:shape id="__TH_B113" o:spid="_x0000_s2059" type="#_x0000_t202" style="position:absolute;left:2055;top:3096;width:253;height:263;mso-wrap-style:tight" filled="f" stroked="f">
                    <v:textbox inset="0,0,0,0">
                      <w:txbxContent>
                        <w:p w:rsidR="00A7554F" w:rsidRPr="0028662B" w:rsidRDefault="00A7554F" w:rsidP="00A7554F">
                          <w:pPr>
                            <w:snapToGrid w:val="0"/>
                          </w:pPr>
                          <w:r>
                            <w:rPr>
                              <w:rFonts w:hint="eastAsia"/>
                            </w:rPr>
                            <w:t>项</w:t>
                          </w:r>
                        </w:p>
                      </w:txbxContent>
                    </v:textbox>
                  </v:shape>
                  <v:shape id="__TH_B124" o:spid="_x0000_s2060" type="#_x0000_t202" style="position:absolute;left:2209;top:3322;width:252;height:262;mso-wrap-style:tight" filled="f" stroked="f">
                    <v:textbox inset="0,0,0,0">
                      <w:txbxContent>
                        <w:p w:rsidR="00A7554F" w:rsidRPr="0028662B" w:rsidRDefault="00A7554F" w:rsidP="00A7554F">
                          <w:pPr>
                            <w:snapToGrid w:val="0"/>
                          </w:pPr>
                          <w:r>
                            <w:rPr>
                              <w:rFonts w:hint="eastAsia"/>
                            </w:rPr>
                            <w:t>目</w:t>
                          </w:r>
                        </w:p>
                      </w:txbxContent>
                    </v:textbox>
                  </v:shape>
                  <v:shape id="__TH_B215" o:spid="_x0000_s2061" type="#_x0000_t202" style="position:absolute;left:1798;top:3587;width:252;height:263;mso-wrap-style:tight" filled="f" stroked="f">
                    <v:textbox inset="0,0,0,0">
                      <w:txbxContent>
                        <w:p w:rsidR="00A7554F" w:rsidRPr="0028662B" w:rsidRDefault="00A7554F" w:rsidP="00A7554F">
                          <w:pPr>
                            <w:snapToGrid w:val="0"/>
                          </w:pPr>
                          <w:r>
                            <w:rPr>
                              <w:rFonts w:hint="eastAsia"/>
                            </w:rPr>
                            <w:t>型</w:t>
                          </w:r>
                        </w:p>
                      </w:txbxContent>
                    </v:textbox>
                  </v:shape>
                  <v:shape id="__TH_B226" o:spid="_x0000_s2062" type="#_x0000_t202" style="position:absolute;left:1989;top:3868;width:253;height:263;mso-wrap-style:tight" filled="f" stroked="f">
                    <v:textbox inset="0,0,0,0">
                      <w:txbxContent>
                        <w:p w:rsidR="00A7554F" w:rsidRPr="0028662B" w:rsidRDefault="00A7554F" w:rsidP="00A7554F">
                          <w:pPr>
                            <w:snapToGrid w:val="0"/>
                          </w:pPr>
                          <w:r>
                            <w:rPr>
                              <w:rFonts w:hint="eastAsia"/>
                            </w:rPr>
                            <w:t>号</w:t>
                          </w:r>
                        </w:p>
                      </w:txbxContent>
                    </v:textbox>
                  </v:shape>
                </v:group>
              </w:pict>
            </w:r>
          </w:p>
        </w:tc>
        <w:tc>
          <w:tcPr>
            <w:tcW w:w="968" w:type="dxa"/>
            <w:vAlign w:val="center"/>
          </w:tcPr>
          <w:p w:rsidR="00A7554F" w:rsidRDefault="00A7554F" w:rsidP="00C905C5">
            <w:pPr>
              <w:jc w:val="center"/>
              <w:rPr>
                <w:szCs w:val="21"/>
              </w:rPr>
            </w:pPr>
            <w:r>
              <w:rPr>
                <w:rFonts w:hint="eastAsia"/>
                <w:szCs w:val="21"/>
              </w:rPr>
              <w:t>处理能力</w:t>
            </w:r>
            <w:r>
              <w:rPr>
                <w:rFonts w:hint="eastAsia"/>
                <w:szCs w:val="21"/>
              </w:rPr>
              <w:t>m</w:t>
            </w:r>
            <w:r>
              <w:rPr>
                <w:rFonts w:hint="eastAsia"/>
                <w:szCs w:val="21"/>
                <w:vertAlign w:val="superscript"/>
              </w:rPr>
              <w:t>3</w:t>
            </w:r>
            <w:r>
              <w:rPr>
                <w:rFonts w:hint="eastAsia"/>
                <w:szCs w:val="21"/>
              </w:rPr>
              <w:t>/h</w:t>
            </w:r>
          </w:p>
        </w:tc>
        <w:tc>
          <w:tcPr>
            <w:tcW w:w="1080" w:type="dxa"/>
            <w:vAlign w:val="center"/>
          </w:tcPr>
          <w:p w:rsidR="00A7554F" w:rsidRDefault="00A7554F" w:rsidP="00C905C5">
            <w:pPr>
              <w:jc w:val="center"/>
              <w:rPr>
                <w:szCs w:val="21"/>
              </w:rPr>
            </w:pPr>
            <w:r>
              <w:rPr>
                <w:rFonts w:hint="eastAsia"/>
                <w:szCs w:val="21"/>
              </w:rPr>
              <w:t>溶气水量</w:t>
            </w:r>
            <w:r>
              <w:rPr>
                <w:rFonts w:hint="eastAsia"/>
                <w:szCs w:val="21"/>
              </w:rPr>
              <w:t>m</w:t>
            </w:r>
            <w:r>
              <w:rPr>
                <w:rFonts w:hint="eastAsia"/>
                <w:szCs w:val="21"/>
                <w:vertAlign w:val="superscript"/>
              </w:rPr>
              <w:t>3</w:t>
            </w:r>
            <w:r>
              <w:rPr>
                <w:rFonts w:hint="eastAsia"/>
                <w:szCs w:val="21"/>
              </w:rPr>
              <w:t>/h</w:t>
            </w:r>
          </w:p>
        </w:tc>
        <w:tc>
          <w:tcPr>
            <w:tcW w:w="720" w:type="dxa"/>
            <w:vAlign w:val="center"/>
          </w:tcPr>
          <w:p w:rsidR="00A7554F" w:rsidRDefault="00A7554F" w:rsidP="00C905C5">
            <w:pPr>
              <w:jc w:val="center"/>
              <w:rPr>
                <w:szCs w:val="21"/>
              </w:rPr>
            </w:pPr>
            <w:r>
              <w:rPr>
                <w:rFonts w:hint="eastAsia"/>
                <w:szCs w:val="21"/>
              </w:rPr>
              <w:t>主电机功率</w:t>
            </w:r>
            <w:r>
              <w:rPr>
                <w:rFonts w:hint="eastAsia"/>
                <w:szCs w:val="21"/>
              </w:rPr>
              <w:t>kw</w:t>
            </w:r>
          </w:p>
        </w:tc>
        <w:tc>
          <w:tcPr>
            <w:tcW w:w="766" w:type="dxa"/>
            <w:vAlign w:val="center"/>
          </w:tcPr>
          <w:p w:rsidR="00A7554F" w:rsidRDefault="00A7554F" w:rsidP="00C905C5">
            <w:pPr>
              <w:jc w:val="center"/>
              <w:rPr>
                <w:szCs w:val="21"/>
              </w:rPr>
            </w:pPr>
            <w:r>
              <w:rPr>
                <w:rFonts w:hint="eastAsia"/>
                <w:szCs w:val="21"/>
              </w:rPr>
              <w:t>刮沫机功率</w:t>
            </w:r>
            <w:r>
              <w:rPr>
                <w:rFonts w:hint="eastAsia"/>
                <w:szCs w:val="21"/>
              </w:rPr>
              <w:t>kw</w:t>
            </w:r>
          </w:p>
        </w:tc>
        <w:tc>
          <w:tcPr>
            <w:tcW w:w="851" w:type="dxa"/>
            <w:vAlign w:val="center"/>
          </w:tcPr>
          <w:p w:rsidR="00A7554F" w:rsidRDefault="00A7554F" w:rsidP="00C905C5">
            <w:pPr>
              <w:jc w:val="center"/>
              <w:rPr>
                <w:szCs w:val="21"/>
              </w:rPr>
            </w:pPr>
            <w:r>
              <w:rPr>
                <w:rFonts w:hint="eastAsia"/>
                <w:szCs w:val="21"/>
              </w:rPr>
              <w:t>空压机功率</w:t>
            </w:r>
            <w:r>
              <w:rPr>
                <w:rFonts w:hint="eastAsia"/>
                <w:szCs w:val="21"/>
              </w:rPr>
              <w:t>kw</w:t>
            </w:r>
          </w:p>
        </w:tc>
        <w:tc>
          <w:tcPr>
            <w:tcW w:w="1263" w:type="dxa"/>
            <w:vAlign w:val="center"/>
          </w:tcPr>
          <w:p w:rsidR="00A7554F" w:rsidRDefault="00A7554F" w:rsidP="00C905C5">
            <w:pPr>
              <w:jc w:val="center"/>
              <w:rPr>
                <w:szCs w:val="21"/>
              </w:rPr>
            </w:pPr>
            <w:r>
              <w:rPr>
                <w:rFonts w:hint="eastAsia"/>
                <w:szCs w:val="21"/>
              </w:rPr>
              <w:t>溶气罐规格</w:t>
            </w:r>
            <w:r>
              <w:rPr>
                <w:rFonts w:hint="eastAsia"/>
                <w:szCs w:val="21"/>
              </w:rPr>
              <w:t>mm</w:t>
            </w:r>
          </w:p>
        </w:tc>
        <w:tc>
          <w:tcPr>
            <w:tcW w:w="1800" w:type="dxa"/>
            <w:vAlign w:val="center"/>
          </w:tcPr>
          <w:p w:rsidR="00A7554F" w:rsidRDefault="00A7554F" w:rsidP="00C905C5">
            <w:pPr>
              <w:jc w:val="center"/>
              <w:rPr>
                <w:szCs w:val="21"/>
              </w:rPr>
            </w:pPr>
            <w:r>
              <w:rPr>
                <w:rFonts w:hint="eastAsia"/>
                <w:szCs w:val="21"/>
              </w:rPr>
              <w:t>外形尺寸（长</w:t>
            </w:r>
            <w:r>
              <w:rPr>
                <w:rFonts w:hint="eastAsia"/>
                <w:szCs w:val="21"/>
              </w:rPr>
              <w:t>*</w:t>
            </w:r>
            <w:r>
              <w:rPr>
                <w:rFonts w:hint="eastAsia"/>
                <w:szCs w:val="21"/>
              </w:rPr>
              <w:t>宽</w:t>
            </w:r>
            <w:r>
              <w:rPr>
                <w:rFonts w:hint="eastAsia"/>
                <w:szCs w:val="21"/>
              </w:rPr>
              <w:t>*</w:t>
            </w:r>
            <w:r>
              <w:rPr>
                <w:rFonts w:hint="eastAsia"/>
                <w:szCs w:val="21"/>
              </w:rPr>
              <w:t>高）</w:t>
            </w:r>
            <w:r>
              <w:rPr>
                <w:rFonts w:hint="eastAsia"/>
                <w:szCs w:val="21"/>
              </w:rPr>
              <w:t>mm</w:t>
            </w:r>
          </w:p>
        </w:tc>
      </w:tr>
      <w:tr w:rsidR="00A7554F" w:rsidTr="00C905C5">
        <w:trPr>
          <w:trHeight w:val="289"/>
        </w:trPr>
        <w:tc>
          <w:tcPr>
            <w:tcW w:w="940" w:type="dxa"/>
            <w:vAlign w:val="center"/>
          </w:tcPr>
          <w:p w:rsidR="00A7554F" w:rsidRPr="00630B67" w:rsidRDefault="00A7554F" w:rsidP="00C905C5">
            <w:pPr>
              <w:jc w:val="center"/>
              <w:rPr>
                <w:sz w:val="18"/>
                <w:szCs w:val="18"/>
              </w:rPr>
            </w:pPr>
            <w:r>
              <w:rPr>
                <w:rFonts w:hint="eastAsia"/>
                <w:sz w:val="18"/>
                <w:szCs w:val="18"/>
              </w:rPr>
              <w:t>YW-05</w:t>
            </w:r>
          </w:p>
        </w:tc>
        <w:tc>
          <w:tcPr>
            <w:tcW w:w="968" w:type="dxa"/>
            <w:vAlign w:val="center"/>
          </w:tcPr>
          <w:p w:rsidR="00A7554F" w:rsidRPr="00630B67" w:rsidRDefault="00A7554F" w:rsidP="00C905C5">
            <w:pPr>
              <w:jc w:val="center"/>
              <w:rPr>
                <w:sz w:val="18"/>
                <w:szCs w:val="18"/>
              </w:rPr>
            </w:pPr>
            <w:r>
              <w:rPr>
                <w:rFonts w:hint="eastAsia"/>
                <w:sz w:val="18"/>
                <w:szCs w:val="18"/>
              </w:rPr>
              <w:t>4-5</w:t>
            </w:r>
          </w:p>
        </w:tc>
        <w:tc>
          <w:tcPr>
            <w:tcW w:w="1080" w:type="dxa"/>
            <w:vAlign w:val="center"/>
          </w:tcPr>
          <w:p w:rsidR="00A7554F" w:rsidRPr="00630B67" w:rsidRDefault="00A7554F" w:rsidP="00C905C5">
            <w:pPr>
              <w:jc w:val="center"/>
              <w:rPr>
                <w:sz w:val="18"/>
                <w:szCs w:val="18"/>
              </w:rPr>
            </w:pPr>
            <w:r>
              <w:rPr>
                <w:rFonts w:hint="eastAsia"/>
                <w:sz w:val="18"/>
                <w:szCs w:val="18"/>
              </w:rPr>
              <w:t>1.5-2</w:t>
            </w:r>
          </w:p>
        </w:tc>
        <w:tc>
          <w:tcPr>
            <w:tcW w:w="720" w:type="dxa"/>
            <w:vAlign w:val="center"/>
          </w:tcPr>
          <w:p w:rsidR="00A7554F" w:rsidRDefault="00A7554F" w:rsidP="00C905C5">
            <w:pPr>
              <w:jc w:val="center"/>
              <w:rPr>
                <w:szCs w:val="21"/>
              </w:rPr>
            </w:pPr>
            <w:r>
              <w:rPr>
                <w:rFonts w:hint="eastAsia"/>
                <w:szCs w:val="21"/>
              </w:rPr>
              <w:t>3</w:t>
            </w:r>
          </w:p>
        </w:tc>
        <w:tc>
          <w:tcPr>
            <w:tcW w:w="766" w:type="dxa"/>
            <w:vAlign w:val="center"/>
          </w:tcPr>
          <w:p w:rsidR="00A7554F" w:rsidRDefault="00A7554F" w:rsidP="00C905C5">
            <w:pPr>
              <w:jc w:val="center"/>
              <w:rPr>
                <w:szCs w:val="21"/>
              </w:rPr>
            </w:pPr>
            <w:r>
              <w:rPr>
                <w:rFonts w:hint="eastAsia"/>
                <w:szCs w:val="21"/>
              </w:rPr>
              <w:t>0.37</w:t>
            </w:r>
          </w:p>
        </w:tc>
        <w:tc>
          <w:tcPr>
            <w:tcW w:w="851" w:type="dxa"/>
            <w:vAlign w:val="center"/>
          </w:tcPr>
          <w:p w:rsidR="00A7554F" w:rsidRDefault="00A7554F" w:rsidP="00C905C5">
            <w:pPr>
              <w:jc w:val="center"/>
              <w:rPr>
                <w:szCs w:val="21"/>
              </w:rPr>
            </w:pPr>
            <w:r>
              <w:rPr>
                <w:rFonts w:hint="eastAsia"/>
                <w:szCs w:val="21"/>
              </w:rPr>
              <w:t>1.5</w:t>
            </w:r>
          </w:p>
        </w:tc>
        <w:tc>
          <w:tcPr>
            <w:tcW w:w="1263" w:type="dxa"/>
            <w:vAlign w:val="center"/>
          </w:tcPr>
          <w:p w:rsidR="00A7554F" w:rsidRPr="00F90D43" w:rsidRDefault="00A7554F" w:rsidP="00C905C5">
            <w:pPr>
              <w:spacing w:line="360" w:lineRule="auto"/>
              <w:jc w:val="center"/>
              <w:rPr>
                <w:sz w:val="18"/>
                <w:szCs w:val="18"/>
              </w:rPr>
            </w:pPr>
            <w:r>
              <w:rPr>
                <w:rFonts w:hint="eastAsia"/>
                <w:sz w:val="18"/>
                <w:szCs w:val="18"/>
              </w:rPr>
              <w:t>∮</w:t>
            </w:r>
            <w:r>
              <w:rPr>
                <w:rFonts w:hint="eastAsia"/>
                <w:sz w:val="18"/>
                <w:szCs w:val="18"/>
              </w:rPr>
              <w:t>400*1000</w:t>
            </w:r>
          </w:p>
        </w:tc>
        <w:tc>
          <w:tcPr>
            <w:tcW w:w="1800" w:type="dxa"/>
            <w:vAlign w:val="center"/>
          </w:tcPr>
          <w:p w:rsidR="00A7554F" w:rsidRDefault="00A7554F" w:rsidP="00C905C5">
            <w:pPr>
              <w:jc w:val="center"/>
              <w:rPr>
                <w:szCs w:val="21"/>
              </w:rPr>
            </w:pPr>
            <w:r>
              <w:rPr>
                <w:rFonts w:hint="eastAsia"/>
                <w:szCs w:val="21"/>
              </w:rPr>
              <w:t>3300*1800*2200</w:t>
            </w:r>
          </w:p>
        </w:tc>
      </w:tr>
      <w:tr w:rsidR="00A7554F" w:rsidTr="00C905C5">
        <w:tc>
          <w:tcPr>
            <w:tcW w:w="940" w:type="dxa"/>
            <w:vAlign w:val="center"/>
          </w:tcPr>
          <w:p w:rsidR="00A7554F" w:rsidRDefault="00A7554F" w:rsidP="00C905C5">
            <w:pPr>
              <w:jc w:val="center"/>
              <w:rPr>
                <w:szCs w:val="21"/>
              </w:rPr>
            </w:pPr>
            <w:r>
              <w:rPr>
                <w:rFonts w:hint="eastAsia"/>
                <w:szCs w:val="21"/>
              </w:rPr>
              <w:t>YW-10</w:t>
            </w:r>
          </w:p>
        </w:tc>
        <w:tc>
          <w:tcPr>
            <w:tcW w:w="968" w:type="dxa"/>
            <w:vAlign w:val="center"/>
          </w:tcPr>
          <w:p w:rsidR="00A7554F" w:rsidRDefault="00A7554F" w:rsidP="00C905C5">
            <w:pPr>
              <w:jc w:val="center"/>
              <w:rPr>
                <w:szCs w:val="21"/>
              </w:rPr>
            </w:pPr>
            <w:r>
              <w:rPr>
                <w:rFonts w:hint="eastAsia"/>
                <w:szCs w:val="21"/>
              </w:rPr>
              <w:t>8-10</w:t>
            </w:r>
          </w:p>
        </w:tc>
        <w:tc>
          <w:tcPr>
            <w:tcW w:w="1080" w:type="dxa"/>
            <w:vAlign w:val="center"/>
          </w:tcPr>
          <w:p w:rsidR="00A7554F" w:rsidRDefault="00A7554F" w:rsidP="00C905C5">
            <w:pPr>
              <w:jc w:val="center"/>
              <w:rPr>
                <w:szCs w:val="21"/>
              </w:rPr>
            </w:pPr>
            <w:r>
              <w:rPr>
                <w:rFonts w:hint="eastAsia"/>
                <w:szCs w:val="21"/>
              </w:rPr>
              <w:t>2-3</w:t>
            </w:r>
          </w:p>
        </w:tc>
        <w:tc>
          <w:tcPr>
            <w:tcW w:w="720" w:type="dxa"/>
            <w:vAlign w:val="center"/>
          </w:tcPr>
          <w:p w:rsidR="00A7554F" w:rsidRDefault="00A7554F" w:rsidP="00C905C5">
            <w:pPr>
              <w:jc w:val="center"/>
              <w:rPr>
                <w:szCs w:val="21"/>
              </w:rPr>
            </w:pPr>
            <w:r>
              <w:rPr>
                <w:rFonts w:hint="eastAsia"/>
                <w:szCs w:val="21"/>
              </w:rPr>
              <w:t>3</w:t>
            </w:r>
          </w:p>
        </w:tc>
        <w:tc>
          <w:tcPr>
            <w:tcW w:w="766" w:type="dxa"/>
            <w:vAlign w:val="center"/>
          </w:tcPr>
          <w:p w:rsidR="00A7554F" w:rsidRDefault="00A7554F" w:rsidP="00C905C5">
            <w:pPr>
              <w:jc w:val="center"/>
              <w:rPr>
                <w:szCs w:val="21"/>
              </w:rPr>
            </w:pPr>
            <w:r>
              <w:rPr>
                <w:rFonts w:hint="eastAsia"/>
                <w:szCs w:val="21"/>
              </w:rPr>
              <w:t>0.37</w:t>
            </w:r>
          </w:p>
        </w:tc>
        <w:tc>
          <w:tcPr>
            <w:tcW w:w="851" w:type="dxa"/>
            <w:vAlign w:val="center"/>
          </w:tcPr>
          <w:p w:rsidR="00A7554F" w:rsidRDefault="00A7554F" w:rsidP="00C905C5">
            <w:pPr>
              <w:jc w:val="center"/>
              <w:rPr>
                <w:szCs w:val="21"/>
              </w:rPr>
            </w:pPr>
            <w:r>
              <w:rPr>
                <w:rFonts w:hint="eastAsia"/>
                <w:szCs w:val="21"/>
              </w:rPr>
              <w:t>1.5</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500*1512</w:t>
            </w:r>
          </w:p>
        </w:tc>
        <w:tc>
          <w:tcPr>
            <w:tcW w:w="1800" w:type="dxa"/>
            <w:vAlign w:val="center"/>
          </w:tcPr>
          <w:p w:rsidR="00A7554F" w:rsidRDefault="00A7554F" w:rsidP="00C905C5">
            <w:pPr>
              <w:jc w:val="center"/>
              <w:rPr>
                <w:szCs w:val="21"/>
              </w:rPr>
            </w:pPr>
            <w:r>
              <w:rPr>
                <w:rFonts w:hint="eastAsia"/>
                <w:szCs w:val="21"/>
              </w:rPr>
              <w:t>4000*2100*2200</w:t>
            </w:r>
          </w:p>
        </w:tc>
      </w:tr>
      <w:tr w:rsidR="00A7554F" w:rsidTr="00C905C5">
        <w:tc>
          <w:tcPr>
            <w:tcW w:w="940" w:type="dxa"/>
            <w:vAlign w:val="center"/>
          </w:tcPr>
          <w:p w:rsidR="00A7554F" w:rsidRDefault="00A7554F" w:rsidP="00C905C5">
            <w:pPr>
              <w:jc w:val="center"/>
              <w:rPr>
                <w:szCs w:val="21"/>
              </w:rPr>
            </w:pPr>
            <w:r>
              <w:rPr>
                <w:rFonts w:hint="eastAsia"/>
                <w:szCs w:val="21"/>
              </w:rPr>
              <w:t>YW-15</w:t>
            </w:r>
          </w:p>
        </w:tc>
        <w:tc>
          <w:tcPr>
            <w:tcW w:w="968" w:type="dxa"/>
            <w:vAlign w:val="center"/>
          </w:tcPr>
          <w:p w:rsidR="00A7554F" w:rsidRDefault="00A7554F" w:rsidP="00C905C5">
            <w:pPr>
              <w:jc w:val="center"/>
              <w:rPr>
                <w:szCs w:val="21"/>
              </w:rPr>
            </w:pPr>
            <w:r>
              <w:rPr>
                <w:rFonts w:hint="eastAsia"/>
                <w:szCs w:val="21"/>
              </w:rPr>
              <w:t>10-15</w:t>
            </w:r>
          </w:p>
        </w:tc>
        <w:tc>
          <w:tcPr>
            <w:tcW w:w="1080" w:type="dxa"/>
            <w:vAlign w:val="center"/>
          </w:tcPr>
          <w:p w:rsidR="00A7554F" w:rsidRDefault="00A7554F" w:rsidP="00C905C5">
            <w:pPr>
              <w:jc w:val="center"/>
              <w:rPr>
                <w:szCs w:val="21"/>
              </w:rPr>
            </w:pPr>
            <w:r>
              <w:rPr>
                <w:rFonts w:hint="eastAsia"/>
                <w:szCs w:val="21"/>
              </w:rPr>
              <w:t>4-6</w:t>
            </w:r>
          </w:p>
        </w:tc>
        <w:tc>
          <w:tcPr>
            <w:tcW w:w="720" w:type="dxa"/>
            <w:vAlign w:val="center"/>
          </w:tcPr>
          <w:p w:rsidR="00A7554F" w:rsidRDefault="00A7554F" w:rsidP="00C905C5">
            <w:pPr>
              <w:jc w:val="center"/>
              <w:rPr>
                <w:szCs w:val="21"/>
              </w:rPr>
            </w:pPr>
            <w:r>
              <w:rPr>
                <w:rFonts w:hint="eastAsia"/>
                <w:szCs w:val="21"/>
              </w:rPr>
              <w:t>3</w:t>
            </w:r>
          </w:p>
        </w:tc>
        <w:tc>
          <w:tcPr>
            <w:tcW w:w="766" w:type="dxa"/>
            <w:vAlign w:val="center"/>
          </w:tcPr>
          <w:p w:rsidR="00A7554F" w:rsidRDefault="00A7554F" w:rsidP="00C905C5">
            <w:pPr>
              <w:jc w:val="center"/>
              <w:rPr>
                <w:szCs w:val="21"/>
              </w:rPr>
            </w:pPr>
            <w:r>
              <w:rPr>
                <w:rFonts w:hint="eastAsia"/>
                <w:szCs w:val="21"/>
              </w:rPr>
              <w:t>0.37</w:t>
            </w:r>
          </w:p>
        </w:tc>
        <w:tc>
          <w:tcPr>
            <w:tcW w:w="851" w:type="dxa"/>
            <w:vAlign w:val="center"/>
          </w:tcPr>
          <w:p w:rsidR="00A7554F" w:rsidRDefault="00A7554F" w:rsidP="00C905C5">
            <w:pPr>
              <w:jc w:val="center"/>
              <w:rPr>
                <w:szCs w:val="21"/>
              </w:rPr>
            </w:pPr>
            <w:r>
              <w:rPr>
                <w:rFonts w:hint="eastAsia"/>
                <w:szCs w:val="21"/>
              </w:rPr>
              <w:t>1.5</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500*1512</w:t>
            </w:r>
          </w:p>
        </w:tc>
        <w:tc>
          <w:tcPr>
            <w:tcW w:w="1800" w:type="dxa"/>
            <w:vAlign w:val="center"/>
          </w:tcPr>
          <w:p w:rsidR="00A7554F" w:rsidRDefault="00A7554F" w:rsidP="00C905C5">
            <w:pPr>
              <w:jc w:val="center"/>
              <w:rPr>
                <w:szCs w:val="21"/>
              </w:rPr>
            </w:pPr>
            <w:r>
              <w:rPr>
                <w:rFonts w:hint="eastAsia"/>
                <w:szCs w:val="21"/>
              </w:rPr>
              <w:t>4400*2100*2200</w:t>
            </w:r>
          </w:p>
        </w:tc>
      </w:tr>
      <w:tr w:rsidR="00A7554F" w:rsidTr="00C905C5">
        <w:tc>
          <w:tcPr>
            <w:tcW w:w="940" w:type="dxa"/>
            <w:vAlign w:val="center"/>
          </w:tcPr>
          <w:p w:rsidR="00A7554F" w:rsidRDefault="00A7554F" w:rsidP="00C905C5">
            <w:pPr>
              <w:jc w:val="center"/>
              <w:rPr>
                <w:szCs w:val="21"/>
              </w:rPr>
            </w:pPr>
            <w:r>
              <w:rPr>
                <w:rFonts w:hint="eastAsia"/>
                <w:szCs w:val="21"/>
              </w:rPr>
              <w:t>YW-20</w:t>
            </w:r>
          </w:p>
        </w:tc>
        <w:tc>
          <w:tcPr>
            <w:tcW w:w="968" w:type="dxa"/>
            <w:vAlign w:val="center"/>
          </w:tcPr>
          <w:p w:rsidR="00A7554F" w:rsidRDefault="00A7554F" w:rsidP="00C905C5">
            <w:pPr>
              <w:jc w:val="center"/>
              <w:rPr>
                <w:szCs w:val="21"/>
              </w:rPr>
            </w:pPr>
            <w:r>
              <w:rPr>
                <w:rFonts w:hint="eastAsia"/>
                <w:szCs w:val="21"/>
              </w:rPr>
              <w:t>15-20</w:t>
            </w:r>
          </w:p>
        </w:tc>
        <w:tc>
          <w:tcPr>
            <w:tcW w:w="1080" w:type="dxa"/>
            <w:vAlign w:val="center"/>
          </w:tcPr>
          <w:p w:rsidR="00A7554F" w:rsidRDefault="00A7554F" w:rsidP="00C905C5">
            <w:pPr>
              <w:jc w:val="center"/>
              <w:rPr>
                <w:szCs w:val="21"/>
              </w:rPr>
            </w:pPr>
            <w:r>
              <w:rPr>
                <w:rFonts w:hint="eastAsia"/>
                <w:szCs w:val="21"/>
              </w:rPr>
              <w:t>5-7</w:t>
            </w:r>
          </w:p>
        </w:tc>
        <w:tc>
          <w:tcPr>
            <w:tcW w:w="720" w:type="dxa"/>
            <w:vAlign w:val="center"/>
          </w:tcPr>
          <w:p w:rsidR="00A7554F" w:rsidRDefault="00A7554F" w:rsidP="00C905C5">
            <w:pPr>
              <w:jc w:val="center"/>
              <w:rPr>
                <w:szCs w:val="21"/>
              </w:rPr>
            </w:pPr>
            <w:r>
              <w:rPr>
                <w:rFonts w:hint="eastAsia"/>
                <w:szCs w:val="21"/>
              </w:rPr>
              <w:t>7.5</w:t>
            </w:r>
          </w:p>
        </w:tc>
        <w:tc>
          <w:tcPr>
            <w:tcW w:w="766" w:type="dxa"/>
            <w:vAlign w:val="center"/>
          </w:tcPr>
          <w:p w:rsidR="00A7554F" w:rsidRDefault="00A7554F" w:rsidP="00C905C5">
            <w:pPr>
              <w:jc w:val="center"/>
              <w:rPr>
                <w:szCs w:val="21"/>
              </w:rPr>
            </w:pPr>
            <w:r>
              <w:rPr>
                <w:rFonts w:hint="eastAsia"/>
                <w:szCs w:val="21"/>
              </w:rPr>
              <w:t>0.37</w:t>
            </w:r>
          </w:p>
        </w:tc>
        <w:tc>
          <w:tcPr>
            <w:tcW w:w="851" w:type="dxa"/>
            <w:vAlign w:val="center"/>
          </w:tcPr>
          <w:p w:rsidR="00A7554F" w:rsidRDefault="00A7554F" w:rsidP="00C905C5">
            <w:pPr>
              <w:jc w:val="center"/>
              <w:rPr>
                <w:szCs w:val="21"/>
              </w:rPr>
            </w:pPr>
            <w:r>
              <w:rPr>
                <w:rFonts w:hint="eastAsia"/>
                <w:szCs w:val="21"/>
              </w:rPr>
              <w:t>1.5</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500*1512</w:t>
            </w:r>
          </w:p>
        </w:tc>
        <w:tc>
          <w:tcPr>
            <w:tcW w:w="1800" w:type="dxa"/>
            <w:vAlign w:val="center"/>
          </w:tcPr>
          <w:p w:rsidR="00A7554F" w:rsidRDefault="00A7554F" w:rsidP="00C905C5">
            <w:pPr>
              <w:jc w:val="center"/>
              <w:rPr>
                <w:szCs w:val="21"/>
              </w:rPr>
            </w:pPr>
            <w:r>
              <w:rPr>
                <w:rFonts w:hint="eastAsia"/>
                <w:szCs w:val="21"/>
              </w:rPr>
              <w:t>4600*2400*2200</w:t>
            </w:r>
          </w:p>
        </w:tc>
      </w:tr>
      <w:tr w:rsidR="00A7554F" w:rsidTr="00C905C5">
        <w:tc>
          <w:tcPr>
            <w:tcW w:w="940" w:type="dxa"/>
            <w:vAlign w:val="center"/>
          </w:tcPr>
          <w:p w:rsidR="00A7554F" w:rsidRDefault="00A7554F" w:rsidP="00C905C5">
            <w:pPr>
              <w:jc w:val="center"/>
              <w:rPr>
                <w:szCs w:val="21"/>
              </w:rPr>
            </w:pPr>
            <w:r>
              <w:rPr>
                <w:rFonts w:hint="eastAsia"/>
                <w:szCs w:val="21"/>
              </w:rPr>
              <w:t>YW-30</w:t>
            </w:r>
          </w:p>
        </w:tc>
        <w:tc>
          <w:tcPr>
            <w:tcW w:w="968" w:type="dxa"/>
            <w:vAlign w:val="center"/>
          </w:tcPr>
          <w:p w:rsidR="00A7554F" w:rsidRDefault="00A7554F" w:rsidP="00C905C5">
            <w:pPr>
              <w:jc w:val="center"/>
              <w:rPr>
                <w:szCs w:val="21"/>
              </w:rPr>
            </w:pPr>
            <w:r>
              <w:rPr>
                <w:rFonts w:hint="eastAsia"/>
                <w:szCs w:val="21"/>
              </w:rPr>
              <w:t>20-30</w:t>
            </w:r>
          </w:p>
        </w:tc>
        <w:tc>
          <w:tcPr>
            <w:tcW w:w="1080" w:type="dxa"/>
            <w:vAlign w:val="center"/>
          </w:tcPr>
          <w:p w:rsidR="00A7554F" w:rsidRDefault="00A7554F" w:rsidP="00C905C5">
            <w:pPr>
              <w:jc w:val="center"/>
              <w:rPr>
                <w:szCs w:val="21"/>
              </w:rPr>
            </w:pPr>
            <w:r>
              <w:rPr>
                <w:rFonts w:hint="eastAsia"/>
                <w:szCs w:val="21"/>
              </w:rPr>
              <w:t>6-10</w:t>
            </w:r>
          </w:p>
        </w:tc>
        <w:tc>
          <w:tcPr>
            <w:tcW w:w="720" w:type="dxa"/>
            <w:vAlign w:val="center"/>
          </w:tcPr>
          <w:p w:rsidR="00A7554F" w:rsidRDefault="00A7554F" w:rsidP="00C905C5">
            <w:pPr>
              <w:jc w:val="center"/>
              <w:rPr>
                <w:szCs w:val="21"/>
              </w:rPr>
            </w:pPr>
            <w:r>
              <w:rPr>
                <w:rFonts w:hint="eastAsia"/>
                <w:szCs w:val="21"/>
              </w:rPr>
              <w:t>7.5</w:t>
            </w:r>
          </w:p>
        </w:tc>
        <w:tc>
          <w:tcPr>
            <w:tcW w:w="766" w:type="dxa"/>
            <w:vAlign w:val="center"/>
          </w:tcPr>
          <w:p w:rsidR="00A7554F" w:rsidRDefault="00A7554F" w:rsidP="00C905C5">
            <w:pPr>
              <w:jc w:val="center"/>
              <w:rPr>
                <w:szCs w:val="21"/>
              </w:rPr>
            </w:pPr>
            <w:r>
              <w:rPr>
                <w:rFonts w:hint="eastAsia"/>
                <w:szCs w:val="21"/>
              </w:rPr>
              <w:t>0.37</w:t>
            </w:r>
          </w:p>
        </w:tc>
        <w:tc>
          <w:tcPr>
            <w:tcW w:w="851" w:type="dxa"/>
            <w:vAlign w:val="center"/>
          </w:tcPr>
          <w:p w:rsidR="00A7554F" w:rsidRDefault="00A7554F" w:rsidP="00C905C5">
            <w:pPr>
              <w:jc w:val="center"/>
              <w:rPr>
                <w:szCs w:val="21"/>
              </w:rPr>
            </w:pPr>
            <w:r>
              <w:rPr>
                <w:rFonts w:hint="eastAsia"/>
                <w:szCs w:val="21"/>
              </w:rPr>
              <w:t>1.5</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500*1512</w:t>
            </w:r>
          </w:p>
        </w:tc>
        <w:tc>
          <w:tcPr>
            <w:tcW w:w="1800" w:type="dxa"/>
            <w:vAlign w:val="center"/>
          </w:tcPr>
          <w:p w:rsidR="00A7554F" w:rsidRDefault="00A7554F" w:rsidP="00C905C5">
            <w:pPr>
              <w:jc w:val="center"/>
              <w:rPr>
                <w:szCs w:val="21"/>
              </w:rPr>
            </w:pPr>
            <w:r>
              <w:rPr>
                <w:rFonts w:hint="eastAsia"/>
                <w:szCs w:val="21"/>
              </w:rPr>
              <w:t>5200*2600*2400</w:t>
            </w:r>
          </w:p>
        </w:tc>
      </w:tr>
      <w:tr w:rsidR="00A7554F" w:rsidTr="00C905C5">
        <w:tc>
          <w:tcPr>
            <w:tcW w:w="940" w:type="dxa"/>
            <w:vAlign w:val="center"/>
          </w:tcPr>
          <w:p w:rsidR="00A7554F" w:rsidRDefault="00A7554F" w:rsidP="00C905C5">
            <w:pPr>
              <w:jc w:val="center"/>
              <w:rPr>
                <w:szCs w:val="21"/>
              </w:rPr>
            </w:pPr>
            <w:r>
              <w:rPr>
                <w:rFonts w:hint="eastAsia"/>
                <w:szCs w:val="21"/>
              </w:rPr>
              <w:t>YW-40</w:t>
            </w:r>
          </w:p>
        </w:tc>
        <w:tc>
          <w:tcPr>
            <w:tcW w:w="968" w:type="dxa"/>
            <w:vAlign w:val="center"/>
          </w:tcPr>
          <w:p w:rsidR="00A7554F" w:rsidRDefault="00A7554F" w:rsidP="00C905C5">
            <w:pPr>
              <w:jc w:val="center"/>
              <w:rPr>
                <w:szCs w:val="21"/>
              </w:rPr>
            </w:pPr>
            <w:r>
              <w:rPr>
                <w:rFonts w:hint="eastAsia"/>
                <w:szCs w:val="21"/>
              </w:rPr>
              <w:t>30-40</w:t>
            </w:r>
          </w:p>
        </w:tc>
        <w:tc>
          <w:tcPr>
            <w:tcW w:w="1080" w:type="dxa"/>
            <w:vAlign w:val="center"/>
          </w:tcPr>
          <w:p w:rsidR="00A7554F" w:rsidRDefault="00A7554F" w:rsidP="00C905C5">
            <w:pPr>
              <w:jc w:val="center"/>
              <w:rPr>
                <w:szCs w:val="21"/>
              </w:rPr>
            </w:pPr>
            <w:r>
              <w:rPr>
                <w:rFonts w:hint="eastAsia"/>
                <w:szCs w:val="21"/>
              </w:rPr>
              <w:t>8-13</w:t>
            </w:r>
          </w:p>
        </w:tc>
        <w:tc>
          <w:tcPr>
            <w:tcW w:w="720" w:type="dxa"/>
            <w:vAlign w:val="center"/>
          </w:tcPr>
          <w:p w:rsidR="00A7554F" w:rsidRDefault="00A7554F" w:rsidP="00C905C5">
            <w:pPr>
              <w:jc w:val="center"/>
              <w:rPr>
                <w:szCs w:val="21"/>
              </w:rPr>
            </w:pPr>
            <w:r>
              <w:rPr>
                <w:rFonts w:hint="eastAsia"/>
                <w:szCs w:val="21"/>
              </w:rPr>
              <w:t>7.5</w:t>
            </w:r>
          </w:p>
        </w:tc>
        <w:tc>
          <w:tcPr>
            <w:tcW w:w="766" w:type="dxa"/>
            <w:vAlign w:val="center"/>
          </w:tcPr>
          <w:p w:rsidR="00A7554F" w:rsidRDefault="00A7554F" w:rsidP="00C905C5">
            <w:pPr>
              <w:jc w:val="center"/>
              <w:rPr>
                <w:szCs w:val="21"/>
              </w:rPr>
            </w:pPr>
            <w:r>
              <w:rPr>
                <w:rFonts w:hint="eastAsia"/>
                <w:szCs w:val="21"/>
              </w:rPr>
              <w:t>0.55</w:t>
            </w:r>
          </w:p>
        </w:tc>
        <w:tc>
          <w:tcPr>
            <w:tcW w:w="851" w:type="dxa"/>
            <w:vAlign w:val="center"/>
          </w:tcPr>
          <w:p w:rsidR="00A7554F" w:rsidRDefault="00A7554F" w:rsidP="00C905C5">
            <w:pPr>
              <w:jc w:val="center"/>
              <w:rPr>
                <w:szCs w:val="21"/>
              </w:rPr>
            </w:pPr>
            <w:r>
              <w:rPr>
                <w:rFonts w:hint="eastAsia"/>
                <w:szCs w:val="21"/>
              </w:rPr>
              <w:t>1.5</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600*1880</w:t>
            </w:r>
          </w:p>
        </w:tc>
        <w:tc>
          <w:tcPr>
            <w:tcW w:w="1800" w:type="dxa"/>
            <w:vAlign w:val="center"/>
          </w:tcPr>
          <w:p w:rsidR="00A7554F" w:rsidRDefault="00A7554F" w:rsidP="00C905C5">
            <w:pPr>
              <w:jc w:val="center"/>
              <w:rPr>
                <w:szCs w:val="21"/>
              </w:rPr>
            </w:pPr>
            <w:r>
              <w:rPr>
                <w:rFonts w:hint="eastAsia"/>
                <w:szCs w:val="21"/>
              </w:rPr>
              <w:t>6000*2600*2400</w:t>
            </w:r>
          </w:p>
        </w:tc>
      </w:tr>
      <w:tr w:rsidR="00A7554F" w:rsidTr="00C905C5">
        <w:tc>
          <w:tcPr>
            <w:tcW w:w="940" w:type="dxa"/>
            <w:vAlign w:val="center"/>
          </w:tcPr>
          <w:p w:rsidR="00A7554F" w:rsidRDefault="00A7554F" w:rsidP="00C905C5">
            <w:pPr>
              <w:jc w:val="center"/>
              <w:rPr>
                <w:szCs w:val="21"/>
              </w:rPr>
            </w:pPr>
            <w:r>
              <w:rPr>
                <w:rFonts w:hint="eastAsia"/>
                <w:szCs w:val="21"/>
              </w:rPr>
              <w:t>YW-50</w:t>
            </w:r>
          </w:p>
        </w:tc>
        <w:tc>
          <w:tcPr>
            <w:tcW w:w="968" w:type="dxa"/>
            <w:vAlign w:val="center"/>
          </w:tcPr>
          <w:p w:rsidR="00A7554F" w:rsidRDefault="00A7554F" w:rsidP="00C905C5">
            <w:pPr>
              <w:jc w:val="center"/>
              <w:rPr>
                <w:szCs w:val="21"/>
              </w:rPr>
            </w:pPr>
            <w:r>
              <w:rPr>
                <w:rFonts w:hint="eastAsia"/>
                <w:szCs w:val="21"/>
              </w:rPr>
              <w:t>40-50</w:t>
            </w:r>
          </w:p>
        </w:tc>
        <w:tc>
          <w:tcPr>
            <w:tcW w:w="1080" w:type="dxa"/>
            <w:vAlign w:val="center"/>
          </w:tcPr>
          <w:p w:rsidR="00A7554F" w:rsidRDefault="00A7554F" w:rsidP="00C905C5">
            <w:pPr>
              <w:jc w:val="center"/>
              <w:rPr>
                <w:szCs w:val="21"/>
              </w:rPr>
            </w:pPr>
            <w:r>
              <w:rPr>
                <w:rFonts w:hint="eastAsia"/>
                <w:szCs w:val="21"/>
              </w:rPr>
              <w:t>15-20</w:t>
            </w:r>
          </w:p>
        </w:tc>
        <w:tc>
          <w:tcPr>
            <w:tcW w:w="720" w:type="dxa"/>
            <w:vAlign w:val="center"/>
          </w:tcPr>
          <w:p w:rsidR="00A7554F" w:rsidRDefault="00A7554F" w:rsidP="00C905C5">
            <w:pPr>
              <w:jc w:val="center"/>
              <w:rPr>
                <w:szCs w:val="21"/>
              </w:rPr>
            </w:pPr>
            <w:r>
              <w:rPr>
                <w:rFonts w:hint="eastAsia"/>
                <w:szCs w:val="21"/>
              </w:rPr>
              <w:t>7.5</w:t>
            </w:r>
          </w:p>
        </w:tc>
        <w:tc>
          <w:tcPr>
            <w:tcW w:w="766" w:type="dxa"/>
            <w:vAlign w:val="center"/>
          </w:tcPr>
          <w:p w:rsidR="00A7554F" w:rsidRDefault="00A7554F" w:rsidP="00C905C5">
            <w:pPr>
              <w:jc w:val="center"/>
              <w:rPr>
                <w:szCs w:val="21"/>
              </w:rPr>
            </w:pPr>
            <w:r>
              <w:rPr>
                <w:rFonts w:hint="eastAsia"/>
                <w:szCs w:val="21"/>
              </w:rPr>
              <w:t>0.55</w:t>
            </w:r>
          </w:p>
        </w:tc>
        <w:tc>
          <w:tcPr>
            <w:tcW w:w="851" w:type="dxa"/>
            <w:vAlign w:val="center"/>
          </w:tcPr>
          <w:p w:rsidR="00A7554F" w:rsidRDefault="00A7554F" w:rsidP="00C905C5">
            <w:pPr>
              <w:jc w:val="center"/>
              <w:rPr>
                <w:szCs w:val="21"/>
              </w:rPr>
            </w:pPr>
            <w:r>
              <w:rPr>
                <w:rFonts w:hint="eastAsia"/>
                <w:szCs w:val="21"/>
              </w:rPr>
              <w:t>1.5</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600*1880</w:t>
            </w:r>
          </w:p>
        </w:tc>
        <w:tc>
          <w:tcPr>
            <w:tcW w:w="1800" w:type="dxa"/>
            <w:vAlign w:val="center"/>
          </w:tcPr>
          <w:p w:rsidR="00A7554F" w:rsidRDefault="00A7554F" w:rsidP="00C905C5">
            <w:pPr>
              <w:jc w:val="center"/>
              <w:rPr>
                <w:szCs w:val="21"/>
              </w:rPr>
            </w:pPr>
            <w:r>
              <w:rPr>
                <w:rFonts w:hint="eastAsia"/>
                <w:szCs w:val="21"/>
              </w:rPr>
              <w:t>7000*2600*2400</w:t>
            </w:r>
          </w:p>
        </w:tc>
      </w:tr>
      <w:tr w:rsidR="00A7554F" w:rsidTr="00C905C5">
        <w:tc>
          <w:tcPr>
            <w:tcW w:w="940" w:type="dxa"/>
            <w:vAlign w:val="center"/>
          </w:tcPr>
          <w:p w:rsidR="00A7554F" w:rsidRDefault="00A7554F" w:rsidP="00C905C5">
            <w:pPr>
              <w:jc w:val="center"/>
              <w:rPr>
                <w:szCs w:val="21"/>
              </w:rPr>
            </w:pPr>
            <w:r>
              <w:rPr>
                <w:rFonts w:hint="eastAsia"/>
                <w:szCs w:val="21"/>
              </w:rPr>
              <w:t>YW-60</w:t>
            </w:r>
          </w:p>
        </w:tc>
        <w:tc>
          <w:tcPr>
            <w:tcW w:w="968" w:type="dxa"/>
            <w:vAlign w:val="center"/>
          </w:tcPr>
          <w:p w:rsidR="00A7554F" w:rsidRDefault="00A7554F" w:rsidP="00C905C5">
            <w:pPr>
              <w:jc w:val="center"/>
              <w:rPr>
                <w:szCs w:val="21"/>
              </w:rPr>
            </w:pPr>
            <w:r>
              <w:rPr>
                <w:rFonts w:hint="eastAsia"/>
                <w:szCs w:val="21"/>
              </w:rPr>
              <w:t>50-60</w:t>
            </w:r>
          </w:p>
        </w:tc>
        <w:tc>
          <w:tcPr>
            <w:tcW w:w="1080" w:type="dxa"/>
            <w:vAlign w:val="center"/>
          </w:tcPr>
          <w:p w:rsidR="00A7554F" w:rsidRDefault="00A7554F" w:rsidP="00C905C5">
            <w:pPr>
              <w:jc w:val="center"/>
              <w:rPr>
                <w:szCs w:val="21"/>
              </w:rPr>
            </w:pPr>
            <w:r>
              <w:rPr>
                <w:rFonts w:hint="eastAsia"/>
                <w:szCs w:val="21"/>
              </w:rPr>
              <w:t>18-27</w:t>
            </w:r>
          </w:p>
        </w:tc>
        <w:tc>
          <w:tcPr>
            <w:tcW w:w="720" w:type="dxa"/>
            <w:vAlign w:val="center"/>
          </w:tcPr>
          <w:p w:rsidR="00A7554F" w:rsidRDefault="00A7554F" w:rsidP="00C905C5">
            <w:pPr>
              <w:jc w:val="center"/>
              <w:rPr>
                <w:szCs w:val="21"/>
              </w:rPr>
            </w:pPr>
            <w:r>
              <w:rPr>
                <w:rFonts w:hint="eastAsia"/>
                <w:szCs w:val="21"/>
              </w:rPr>
              <w:t>7.5</w:t>
            </w:r>
          </w:p>
        </w:tc>
        <w:tc>
          <w:tcPr>
            <w:tcW w:w="766" w:type="dxa"/>
            <w:vAlign w:val="center"/>
          </w:tcPr>
          <w:p w:rsidR="00A7554F" w:rsidRDefault="00A7554F" w:rsidP="00C905C5">
            <w:pPr>
              <w:jc w:val="center"/>
              <w:rPr>
                <w:szCs w:val="21"/>
              </w:rPr>
            </w:pPr>
            <w:r>
              <w:rPr>
                <w:rFonts w:hint="eastAsia"/>
                <w:szCs w:val="21"/>
              </w:rPr>
              <w:t>0.55</w:t>
            </w:r>
          </w:p>
        </w:tc>
        <w:tc>
          <w:tcPr>
            <w:tcW w:w="851" w:type="dxa"/>
            <w:vAlign w:val="center"/>
          </w:tcPr>
          <w:p w:rsidR="00A7554F" w:rsidRDefault="00A7554F" w:rsidP="00C905C5">
            <w:pPr>
              <w:jc w:val="center"/>
              <w:rPr>
                <w:szCs w:val="21"/>
              </w:rPr>
            </w:pPr>
            <w:r>
              <w:rPr>
                <w:rFonts w:hint="eastAsia"/>
                <w:szCs w:val="21"/>
              </w:rPr>
              <w:t>1.5</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600*1880</w:t>
            </w:r>
          </w:p>
        </w:tc>
        <w:tc>
          <w:tcPr>
            <w:tcW w:w="1800" w:type="dxa"/>
            <w:vAlign w:val="center"/>
          </w:tcPr>
          <w:p w:rsidR="00A7554F" w:rsidRDefault="00A7554F" w:rsidP="00C905C5">
            <w:pPr>
              <w:jc w:val="center"/>
              <w:rPr>
                <w:szCs w:val="21"/>
              </w:rPr>
            </w:pPr>
            <w:r>
              <w:rPr>
                <w:rFonts w:hint="eastAsia"/>
                <w:szCs w:val="21"/>
              </w:rPr>
              <w:t>7600*2800*2400</w:t>
            </w:r>
          </w:p>
        </w:tc>
      </w:tr>
      <w:tr w:rsidR="00A7554F" w:rsidRPr="00630B67" w:rsidTr="00C905C5">
        <w:tc>
          <w:tcPr>
            <w:tcW w:w="940" w:type="dxa"/>
            <w:vAlign w:val="center"/>
          </w:tcPr>
          <w:p w:rsidR="00A7554F" w:rsidRDefault="00A7554F" w:rsidP="00C905C5">
            <w:pPr>
              <w:jc w:val="center"/>
              <w:rPr>
                <w:szCs w:val="21"/>
              </w:rPr>
            </w:pPr>
            <w:r>
              <w:rPr>
                <w:rFonts w:hint="eastAsia"/>
                <w:szCs w:val="21"/>
              </w:rPr>
              <w:t>YW-70</w:t>
            </w:r>
          </w:p>
        </w:tc>
        <w:tc>
          <w:tcPr>
            <w:tcW w:w="968" w:type="dxa"/>
            <w:vAlign w:val="center"/>
          </w:tcPr>
          <w:p w:rsidR="00A7554F" w:rsidRDefault="00A7554F" w:rsidP="00C905C5">
            <w:pPr>
              <w:jc w:val="center"/>
              <w:rPr>
                <w:szCs w:val="21"/>
              </w:rPr>
            </w:pPr>
            <w:r>
              <w:rPr>
                <w:rFonts w:hint="eastAsia"/>
                <w:szCs w:val="21"/>
              </w:rPr>
              <w:t>60-70</w:t>
            </w:r>
          </w:p>
        </w:tc>
        <w:tc>
          <w:tcPr>
            <w:tcW w:w="1080" w:type="dxa"/>
            <w:vAlign w:val="center"/>
          </w:tcPr>
          <w:p w:rsidR="00A7554F" w:rsidRDefault="00A7554F" w:rsidP="00C905C5">
            <w:pPr>
              <w:jc w:val="center"/>
              <w:rPr>
                <w:szCs w:val="21"/>
              </w:rPr>
            </w:pPr>
            <w:r>
              <w:rPr>
                <w:rFonts w:hint="eastAsia"/>
                <w:szCs w:val="21"/>
              </w:rPr>
              <w:t>22-30</w:t>
            </w:r>
          </w:p>
        </w:tc>
        <w:tc>
          <w:tcPr>
            <w:tcW w:w="720" w:type="dxa"/>
            <w:vAlign w:val="center"/>
          </w:tcPr>
          <w:p w:rsidR="00A7554F" w:rsidRDefault="00A7554F" w:rsidP="00C905C5">
            <w:pPr>
              <w:jc w:val="center"/>
              <w:rPr>
                <w:szCs w:val="21"/>
              </w:rPr>
            </w:pPr>
            <w:r>
              <w:rPr>
                <w:rFonts w:hint="eastAsia"/>
                <w:szCs w:val="21"/>
              </w:rPr>
              <w:t>7.5</w:t>
            </w:r>
          </w:p>
        </w:tc>
        <w:tc>
          <w:tcPr>
            <w:tcW w:w="766" w:type="dxa"/>
            <w:vAlign w:val="center"/>
          </w:tcPr>
          <w:p w:rsidR="00A7554F" w:rsidRDefault="00A7554F" w:rsidP="00C905C5">
            <w:pPr>
              <w:jc w:val="center"/>
              <w:rPr>
                <w:szCs w:val="21"/>
              </w:rPr>
            </w:pPr>
            <w:r>
              <w:rPr>
                <w:rFonts w:hint="eastAsia"/>
                <w:szCs w:val="21"/>
              </w:rPr>
              <w:t>0.55</w:t>
            </w:r>
          </w:p>
        </w:tc>
        <w:tc>
          <w:tcPr>
            <w:tcW w:w="851" w:type="dxa"/>
            <w:vAlign w:val="center"/>
          </w:tcPr>
          <w:p w:rsidR="00A7554F" w:rsidRDefault="00A7554F" w:rsidP="00C905C5">
            <w:pPr>
              <w:jc w:val="center"/>
              <w:rPr>
                <w:szCs w:val="21"/>
              </w:rPr>
            </w:pPr>
            <w:r>
              <w:rPr>
                <w:rFonts w:hint="eastAsia"/>
                <w:szCs w:val="21"/>
              </w:rPr>
              <w:t>1.5</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650*2034</w:t>
            </w:r>
          </w:p>
        </w:tc>
        <w:tc>
          <w:tcPr>
            <w:tcW w:w="1800" w:type="dxa"/>
            <w:vAlign w:val="center"/>
          </w:tcPr>
          <w:p w:rsidR="00A7554F" w:rsidRDefault="00A7554F" w:rsidP="00C905C5">
            <w:pPr>
              <w:jc w:val="center"/>
              <w:rPr>
                <w:szCs w:val="21"/>
              </w:rPr>
            </w:pPr>
            <w:r>
              <w:rPr>
                <w:rFonts w:hint="eastAsia"/>
                <w:szCs w:val="21"/>
              </w:rPr>
              <w:t>8400*2800*2400</w:t>
            </w:r>
          </w:p>
        </w:tc>
      </w:tr>
      <w:tr w:rsidR="00A7554F" w:rsidTr="00C905C5">
        <w:tc>
          <w:tcPr>
            <w:tcW w:w="940" w:type="dxa"/>
            <w:vAlign w:val="center"/>
          </w:tcPr>
          <w:p w:rsidR="00A7554F" w:rsidRDefault="00A7554F" w:rsidP="00C905C5">
            <w:pPr>
              <w:jc w:val="center"/>
              <w:rPr>
                <w:szCs w:val="21"/>
              </w:rPr>
            </w:pPr>
            <w:r>
              <w:rPr>
                <w:rFonts w:hint="eastAsia"/>
                <w:szCs w:val="21"/>
              </w:rPr>
              <w:t>YW-80</w:t>
            </w:r>
          </w:p>
        </w:tc>
        <w:tc>
          <w:tcPr>
            <w:tcW w:w="968" w:type="dxa"/>
            <w:vAlign w:val="center"/>
          </w:tcPr>
          <w:p w:rsidR="00A7554F" w:rsidRDefault="00A7554F" w:rsidP="00C905C5">
            <w:pPr>
              <w:jc w:val="center"/>
              <w:rPr>
                <w:szCs w:val="21"/>
              </w:rPr>
            </w:pPr>
            <w:r>
              <w:rPr>
                <w:rFonts w:hint="eastAsia"/>
                <w:szCs w:val="21"/>
              </w:rPr>
              <w:t>70-80</w:t>
            </w:r>
          </w:p>
        </w:tc>
        <w:tc>
          <w:tcPr>
            <w:tcW w:w="1080" w:type="dxa"/>
            <w:vAlign w:val="center"/>
          </w:tcPr>
          <w:p w:rsidR="00A7554F" w:rsidRDefault="00A7554F" w:rsidP="00C905C5">
            <w:pPr>
              <w:jc w:val="center"/>
              <w:rPr>
                <w:szCs w:val="21"/>
              </w:rPr>
            </w:pPr>
            <w:r>
              <w:rPr>
                <w:rFonts w:hint="eastAsia"/>
                <w:szCs w:val="21"/>
              </w:rPr>
              <w:t>24-32</w:t>
            </w:r>
          </w:p>
        </w:tc>
        <w:tc>
          <w:tcPr>
            <w:tcW w:w="720" w:type="dxa"/>
            <w:vAlign w:val="center"/>
          </w:tcPr>
          <w:p w:rsidR="00A7554F" w:rsidRDefault="00A7554F" w:rsidP="00C905C5">
            <w:pPr>
              <w:jc w:val="center"/>
              <w:rPr>
                <w:szCs w:val="21"/>
              </w:rPr>
            </w:pPr>
            <w:r>
              <w:rPr>
                <w:rFonts w:hint="eastAsia"/>
                <w:szCs w:val="21"/>
              </w:rPr>
              <w:t>7.5</w:t>
            </w:r>
          </w:p>
        </w:tc>
        <w:tc>
          <w:tcPr>
            <w:tcW w:w="766" w:type="dxa"/>
            <w:vAlign w:val="center"/>
          </w:tcPr>
          <w:p w:rsidR="00A7554F" w:rsidRDefault="00A7554F" w:rsidP="00C905C5">
            <w:pPr>
              <w:jc w:val="center"/>
              <w:rPr>
                <w:szCs w:val="21"/>
              </w:rPr>
            </w:pPr>
            <w:r>
              <w:rPr>
                <w:rFonts w:hint="eastAsia"/>
                <w:szCs w:val="21"/>
              </w:rPr>
              <w:t>0.55</w:t>
            </w:r>
          </w:p>
        </w:tc>
        <w:tc>
          <w:tcPr>
            <w:tcW w:w="851" w:type="dxa"/>
            <w:vAlign w:val="center"/>
          </w:tcPr>
          <w:p w:rsidR="00A7554F" w:rsidRDefault="00A7554F" w:rsidP="00C905C5">
            <w:pPr>
              <w:jc w:val="center"/>
              <w:rPr>
                <w:szCs w:val="21"/>
              </w:rPr>
            </w:pPr>
            <w:r>
              <w:rPr>
                <w:rFonts w:hint="eastAsia"/>
                <w:szCs w:val="21"/>
              </w:rPr>
              <w:t>1.5</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650*2034</w:t>
            </w:r>
          </w:p>
        </w:tc>
        <w:tc>
          <w:tcPr>
            <w:tcW w:w="1800" w:type="dxa"/>
            <w:vAlign w:val="center"/>
          </w:tcPr>
          <w:p w:rsidR="00A7554F" w:rsidRDefault="00A7554F" w:rsidP="00C905C5">
            <w:pPr>
              <w:jc w:val="center"/>
              <w:rPr>
                <w:szCs w:val="21"/>
              </w:rPr>
            </w:pPr>
            <w:r>
              <w:rPr>
                <w:rFonts w:hint="eastAsia"/>
                <w:szCs w:val="21"/>
              </w:rPr>
              <w:t>9200*2800*2400</w:t>
            </w:r>
          </w:p>
        </w:tc>
      </w:tr>
      <w:tr w:rsidR="00A7554F" w:rsidTr="00C905C5">
        <w:tc>
          <w:tcPr>
            <w:tcW w:w="940" w:type="dxa"/>
            <w:vAlign w:val="center"/>
          </w:tcPr>
          <w:p w:rsidR="00A7554F" w:rsidRDefault="00A7554F" w:rsidP="00C905C5">
            <w:pPr>
              <w:jc w:val="center"/>
              <w:rPr>
                <w:szCs w:val="21"/>
              </w:rPr>
            </w:pPr>
            <w:r>
              <w:rPr>
                <w:rFonts w:hint="eastAsia"/>
                <w:szCs w:val="21"/>
              </w:rPr>
              <w:t>YW-100</w:t>
            </w:r>
          </w:p>
        </w:tc>
        <w:tc>
          <w:tcPr>
            <w:tcW w:w="968" w:type="dxa"/>
            <w:vAlign w:val="center"/>
          </w:tcPr>
          <w:p w:rsidR="00A7554F" w:rsidRPr="00F90D43" w:rsidRDefault="00A7554F" w:rsidP="00C905C5">
            <w:pPr>
              <w:jc w:val="center"/>
              <w:rPr>
                <w:sz w:val="18"/>
                <w:szCs w:val="18"/>
              </w:rPr>
            </w:pPr>
            <w:r w:rsidRPr="00F90D43">
              <w:rPr>
                <w:rFonts w:hint="eastAsia"/>
                <w:sz w:val="18"/>
                <w:szCs w:val="18"/>
              </w:rPr>
              <w:t>90-100</w:t>
            </w:r>
          </w:p>
        </w:tc>
        <w:tc>
          <w:tcPr>
            <w:tcW w:w="1080" w:type="dxa"/>
            <w:vAlign w:val="center"/>
          </w:tcPr>
          <w:p w:rsidR="00A7554F" w:rsidRPr="00F90D43" w:rsidRDefault="00A7554F" w:rsidP="00C905C5">
            <w:pPr>
              <w:jc w:val="center"/>
              <w:rPr>
                <w:sz w:val="18"/>
                <w:szCs w:val="18"/>
              </w:rPr>
            </w:pPr>
            <w:r w:rsidRPr="00F90D43">
              <w:rPr>
                <w:rFonts w:hint="eastAsia"/>
                <w:sz w:val="18"/>
                <w:szCs w:val="18"/>
              </w:rPr>
              <w:t>30-35</w:t>
            </w:r>
          </w:p>
        </w:tc>
        <w:tc>
          <w:tcPr>
            <w:tcW w:w="720" w:type="dxa"/>
            <w:vAlign w:val="center"/>
          </w:tcPr>
          <w:p w:rsidR="00A7554F" w:rsidRDefault="00A7554F" w:rsidP="00C905C5">
            <w:pPr>
              <w:jc w:val="center"/>
              <w:rPr>
                <w:szCs w:val="21"/>
              </w:rPr>
            </w:pPr>
            <w:r>
              <w:rPr>
                <w:rFonts w:hint="eastAsia"/>
                <w:szCs w:val="21"/>
              </w:rPr>
              <w:t>15</w:t>
            </w:r>
          </w:p>
        </w:tc>
        <w:tc>
          <w:tcPr>
            <w:tcW w:w="766" w:type="dxa"/>
            <w:vAlign w:val="center"/>
          </w:tcPr>
          <w:p w:rsidR="00A7554F" w:rsidRDefault="00A7554F" w:rsidP="00C905C5">
            <w:pPr>
              <w:jc w:val="center"/>
              <w:rPr>
                <w:szCs w:val="21"/>
              </w:rPr>
            </w:pPr>
            <w:r>
              <w:rPr>
                <w:rFonts w:hint="eastAsia"/>
                <w:szCs w:val="21"/>
              </w:rPr>
              <w:t>0.55</w:t>
            </w:r>
          </w:p>
        </w:tc>
        <w:tc>
          <w:tcPr>
            <w:tcW w:w="851" w:type="dxa"/>
            <w:vAlign w:val="center"/>
          </w:tcPr>
          <w:p w:rsidR="00A7554F" w:rsidRDefault="00A7554F" w:rsidP="00C905C5">
            <w:pPr>
              <w:jc w:val="center"/>
              <w:rPr>
                <w:szCs w:val="21"/>
              </w:rPr>
            </w:pPr>
            <w:r>
              <w:rPr>
                <w:rFonts w:hint="eastAsia"/>
                <w:szCs w:val="21"/>
              </w:rPr>
              <w:t>3</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700*1980</w:t>
            </w:r>
          </w:p>
        </w:tc>
        <w:tc>
          <w:tcPr>
            <w:tcW w:w="1800" w:type="dxa"/>
            <w:vAlign w:val="center"/>
          </w:tcPr>
          <w:p w:rsidR="00A7554F" w:rsidRDefault="00A7554F" w:rsidP="00C905C5">
            <w:pPr>
              <w:jc w:val="center"/>
              <w:rPr>
                <w:szCs w:val="21"/>
              </w:rPr>
            </w:pPr>
            <w:r>
              <w:rPr>
                <w:rFonts w:hint="eastAsia"/>
                <w:szCs w:val="21"/>
              </w:rPr>
              <w:t>10000*2800*2600</w:t>
            </w:r>
          </w:p>
        </w:tc>
      </w:tr>
      <w:tr w:rsidR="00A7554F" w:rsidTr="00C905C5">
        <w:tc>
          <w:tcPr>
            <w:tcW w:w="940" w:type="dxa"/>
            <w:vAlign w:val="center"/>
          </w:tcPr>
          <w:p w:rsidR="00A7554F" w:rsidRDefault="00A7554F" w:rsidP="00C905C5">
            <w:pPr>
              <w:jc w:val="center"/>
              <w:rPr>
                <w:szCs w:val="21"/>
              </w:rPr>
            </w:pPr>
            <w:r>
              <w:rPr>
                <w:rFonts w:hint="eastAsia"/>
                <w:szCs w:val="21"/>
              </w:rPr>
              <w:t>YW-150</w:t>
            </w:r>
          </w:p>
        </w:tc>
        <w:tc>
          <w:tcPr>
            <w:tcW w:w="968" w:type="dxa"/>
            <w:vAlign w:val="center"/>
          </w:tcPr>
          <w:p w:rsidR="00A7554F" w:rsidRPr="00F90D43" w:rsidRDefault="00A7554F" w:rsidP="00C905C5">
            <w:pPr>
              <w:jc w:val="center"/>
              <w:rPr>
                <w:sz w:val="18"/>
                <w:szCs w:val="18"/>
              </w:rPr>
            </w:pPr>
            <w:r w:rsidRPr="00F90D43">
              <w:rPr>
                <w:rFonts w:hint="eastAsia"/>
                <w:sz w:val="18"/>
                <w:szCs w:val="18"/>
              </w:rPr>
              <w:t>125-150</w:t>
            </w:r>
          </w:p>
        </w:tc>
        <w:tc>
          <w:tcPr>
            <w:tcW w:w="1080" w:type="dxa"/>
            <w:vAlign w:val="center"/>
          </w:tcPr>
          <w:p w:rsidR="00A7554F" w:rsidRPr="00F90D43" w:rsidRDefault="00A7554F" w:rsidP="00C905C5">
            <w:pPr>
              <w:jc w:val="center"/>
              <w:rPr>
                <w:sz w:val="18"/>
                <w:szCs w:val="18"/>
              </w:rPr>
            </w:pPr>
            <w:r w:rsidRPr="00F90D43">
              <w:rPr>
                <w:rFonts w:hint="eastAsia"/>
                <w:sz w:val="18"/>
                <w:szCs w:val="18"/>
              </w:rPr>
              <w:t>60-80</w:t>
            </w:r>
          </w:p>
        </w:tc>
        <w:tc>
          <w:tcPr>
            <w:tcW w:w="720" w:type="dxa"/>
            <w:vAlign w:val="center"/>
          </w:tcPr>
          <w:p w:rsidR="00A7554F" w:rsidRDefault="00A7554F" w:rsidP="00C905C5">
            <w:pPr>
              <w:jc w:val="center"/>
              <w:rPr>
                <w:szCs w:val="21"/>
              </w:rPr>
            </w:pPr>
            <w:r>
              <w:rPr>
                <w:rFonts w:hint="eastAsia"/>
                <w:szCs w:val="21"/>
              </w:rPr>
              <w:t>22</w:t>
            </w:r>
          </w:p>
        </w:tc>
        <w:tc>
          <w:tcPr>
            <w:tcW w:w="766" w:type="dxa"/>
            <w:vAlign w:val="center"/>
          </w:tcPr>
          <w:p w:rsidR="00A7554F" w:rsidRDefault="00A7554F" w:rsidP="00C905C5">
            <w:pPr>
              <w:jc w:val="center"/>
              <w:rPr>
                <w:szCs w:val="21"/>
              </w:rPr>
            </w:pPr>
            <w:r>
              <w:rPr>
                <w:rFonts w:hint="eastAsia"/>
                <w:szCs w:val="21"/>
              </w:rPr>
              <w:t>1.1</w:t>
            </w:r>
          </w:p>
        </w:tc>
        <w:tc>
          <w:tcPr>
            <w:tcW w:w="851" w:type="dxa"/>
            <w:vAlign w:val="center"/>
          </w:tcPr>
          <w:p w:rsidR="00A7554F" w:rsidRDefault="00A7554F" w:rsidP="00C905C5">
            <w:pPr>
              <w:jc w:val="center"/>
              <w:rPr>
                <w:szCs w:val="21"/>
              </w:rPr>
            </w:pPr>
            <w:r>
              <w:rPr>
                <w:rFonts w:hint="eastAsia"/>
                <w:szCs w:val="21"/>
              </w:rPr>
              <w:t>3</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800*1980</w:t>
            </w:r>
          </w:p>
        </w:tc>
        <w:tc>
          <w:tcPr>
            <w:tcW w:w="1800" w:type="dxa"/>
            <w:vAlign w:val="center"/>
          </w:tcPr>
          <w:p w:rsidR="00A7554F" w:rsidRDefault="00A7554F" w:rsidP="00C905C5">
            <w:pPr>
              <w:jc w:val="center"/>
              <w:rPr>
                <w:szCs w:val="21"/>
              </w:rPr>
            </w:pPr>
            <w:r>
              <w:rPr>
                <w:rFonts w:hint="eastAsia"/>
                <w:szCs w:val="21"/>
              </w:rPr>
              <w:t>13500*2800*2600</w:t>
            </w:r>
          </w:p>
        </w:tc>
      </w:tr>
      <w:tr w:rsidR="00A7554F" w:rsidTr="00C905C5">
        <w:tc>
          <w:tcPr>
            <w:tcW w:w="940" w:type="dxa"/>
            <w:vAlign w:val="center"/>
          </w:tcPr>
          <w:p w:rsidR="00A7554F" w:rsidRDefault="00A7554F" w:rsidP="00C905C5">
            <w:pPr>
              <w:jc w:val="center"/>
              <w:rPr>
                <w:szCs w:val="21"/>
              </w:rPr>
            </w:pPr>
            <w:r>
              <w:rPr>
                <w:rFonts w:hint="eastAsia"/>
                <w:szCs w:val="21"/>
              </w:rPr>
              <w:t>YW-200</w:t>
            </w:r>
          </w:p>
        </w:tc>
        <w:tc>
          <w:tcPr>
            <w:tcW w:w="968" w:type="dxa"/>
            <w:vAlign w:val="center"/>
          </w:tcPr>
          <w:p w:rsidR="00A7554F" w:rsidRPr="00F90D43" w:rsidRDefault="00A7554F" w:rsidP="00C905C5">
            <w:pPr>
              <w:jc w:val="center"/>
              <w:rPr>
                <w:sz w:val="18"/>
                <w:szCs w:val="18"/>
              </w:rPr>
            </w:pPr>
            <w:r w:rsidRPr="00F90D43">
              <w:rPr>
                <w:rFonts w:hint="eastAsia"/>
                <w:sz w:val="18"/>
                <w:szCs w:val="18"/>
              </w:rPr>
              <w:t>175-200</w:t>
            </w:r>
          </w:p>
        </w:tc>
        <w:tc>
          <w:tcPr>
            <w:tcW w:w="1080" w:type="dxa"/>
            <w:vAlign w:val="center"/>
          </w:tcPr>
          <w:p w:rsidR="00A7554F" w:rsidRPr="00F90D43" w:rsidRDefault="00A7554F" w:rsidP="00C905C5">
            <w:pPr>
              <w:jc w:val="center"/>
              <w:rPr>
                <w:sz w:val="18"/>
                <w:szCs w:val="18"/>
              </w:rPr>
            </w:pPr>
            <w:r w:rsidRPr="00F90D43">
              <w:rPr>
                <w:rFonts w:hint="eastAsia"/>
                <w:sz w:val="18"/>
                <w:szCs w:val="18"/>
              </w:rPr>
              <w:t>80-100</w:t>
            </w:r>
          </w:p>
        </w:tc>
        <w:tc>
          <w:tcPr>
            <w:tcW w:w="720" w:type="dxa"/>
            <w:vAlign w:val="center"/>
          </w:tcPr>
          <w:p w:rsidR="00A7554F" w:rsidRDefault="00A7554F" w:rsidP="00C905C5">
            <w:pPr>
              <w:jc w:val="center"/>
              <w:rPr>
                <w:szCs w:val="21"/>
              </w:rPr>
            </w:pPr>
            <w:r>
              <w:rPr>
                <w:rFonts w:hint="eastAsia"/>
                <w:szCs w:val="21"/>
              </w:rPr>
              <w:t>22</w:t>
            </w:r>
          </w:p>
        </w:tc>
        <w:tc>
          <w:tcPr>
            <w:tcW w:w="766" w:type="dxa"/>
            <w:vAlign w:val="center"/>
          </w:tcPr>
          <w:p w:rsidR="00A7554F" w:rsidRDefault="00A7554F" w:rsidP="00C905C5">
            <w:pPr>
              <w:jc w:val="center"/>
              <w:rPr>
                <w:szCs w:val="21"/>
              </w:rPr>
            </w:pPr>
            <w:r>
              <w:rPr>
                <w:rFonts w:hint="eastAsia"/>
                <w:szCs w:val="21"/>
              </w:rPr>
              <w:t>1.1</w:t>
            </w:r>
          </w:p>
        </w:tc>
        <w:tc>
          <w:tcPr>
            <w:tcW w:w="851" w:type="dxa"/>
            <w:vAlign w:val="center"/>
          </w:tcPr>
          <w:p w:rsidR="00A7554F" w:rsidRDefault="00A7554F" w:rsidP="00C905C5">
            <w:pPr>
              <w:jc w:val="center"/>
              <w:rPr>
                <w:szCs w:val="21"/>
              </w:rPr>
            </w:pPr>
            <w:r>
              <w:rPr>
                <w:rFonts w:hint="eastAsia"/>
                <w:szCs w:val="21"/>
              </w:rPr>
              <w:t>3</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800*2100</w:t>
            </w:r>
          </w:p>
        </w:tc>
        <w:tc>
          <w:tcPr>
            <w:tcW w:w="1800" w:type="dxa"/>
            <w:vAlign w:val="center"/>
          </w:tcPr>
          <w:p w:rsidR="00A7554F" w:rsidRDefault="00A7554F" w:rsidP="00C905C5">
            <w:pPr>
              <w:jc w:val="center"/>
              <w:rPr>
                <w:szCs w:val="21"/>
              </w:rPr>
            </w:pPr>
            <w:r>
              <w:rPr>
                <w:rFonts w:hint="eastAsia"/>
                <w:szCs w:val="21"/>
              </w:rPr>
              <w:t>15800*2800*2600</w:t>
            </w:r>
          </w:p>
        </w:tc>
      </w:tr>
      <w:tr w:rsidR="00A7554F" w:rsidTr="00C905C5">
        <w:tc>
          <w:tcPr>
            <w:tcW w:w="940" w:type="dxa"/>
            <w:vAlign w:val="center"/>
          </w:tcPr>
          <w:p w:rsidR="00A7554F" w:rsidRDefault="00A7554F" w:rsidP="00C905C5">
            <w:pPr>
              <w:jc w:val="center"/>
              <w:rPr>
                <w:szCs w:val="21"/>
              </w:rPr>
            </w:pPr>
            <w:r>
              <w:rPr>
                <w:rFonts w:hint="eastAsia"/>
                <w:szCs w:val="21"/>
              </w:rPr>
              <w:t>YW-250</w:t>
            </w:r>
          </w:p>
        </w:tc>
        <w:tc>
          <w:tcPr>
            <w:tcW w:w="968" w:type="dxa"/>
            <w:vAlign w:val="center"/>
          </w:tcPr>
          <w:p w:rsidR="00A7554F" w:rsidRDefault="00A7554F" w:rsidP="00C905C5">
            <w:pPr>
              <w:jc w:val="center"/>
              <w:rPr>
                <w:szCs w:val="21"/>
              </w:rPr>
            </w:pPr>
            <w:r>
              <w:rPr>
                <w:rFonts w:hint="eastAsia"/>
                <w:szCs w:val="21"/>
              </w:rPr>
              <w:t>225-250</w:t>
            </w:r>
          </w:p>
        </w:tc>
        <w:tc>
          <w:tcPr>
            <w:tcW w:w="1080" w:type="dxa"/>
            <w:vAlign w:val="center"/>
          </w:tcPr>
          <w:p w:rsidR="00A7554F" w:rsidRDefault="00A7554F" w:rsidP="00C905C5">
            <w:pPr>
              <w:jc w:val="center"/>
              <w:rPr>
                <w:szCs w:val="21"/>
              </w:rPr>
            </w:pPr>
            <w:r>
              <w:rPr>
                <w:rFonts w:hint="eastAsia"/>
                <w:szCs w:val="21"/>
              </w:rPr>
              <w:t>110-120</w:t>
            </w:r>
          </w:p>
        </w:tc>
        <w:tc>
          <w:tcPr>
            <w:tcW w:w="720" w:type="dxa"/>
            <w:vAlign w:val="center"/>
          </w:tcPr>
          <w:p w:rsidR="00A7554F" w:rsidRDefault="00A7554F" w:rsidP="00C905C5">
            <w:pPr>
              <w:jc w:val="center"/>
              <w:rPr>
                <w:szCs w:val="21"/>
              </w:rPr>
            </w:pPr>
            <w:r>
              <w:rPr>
                <w:rFonts w:hint="eastAsia"/>
                <w:szCs w:val="21"/>
              </w:rPr>
              <w:t>22</w:t>
            </w:r>
          </w:p>
        </w:tc>
        <w:tc>
          <w:tcPr>
            <w:tcW w:w="766" w:type="dxa"/>
            <w:vAlign w:val="center"/>
          </w:tcPr>
          <w:p w:rsidR="00A7554F" w:rsidRDefault="00A7554F" w:rsidP="00C905C5">
            <w:pPr>
              <w:jc w:val="center"/>
              <w:rPr>
                <w:szCs w:val="21"/>
              </w:rPr>
            </w:pPr>
            <w:r>
              <w:rPr>
                <w:rFonts w:hint="eastAsia"/>
                <w:szCs w:val="21"/>
              </w:rPr>
              <w:t>1.1</w:t>
            </w:r>
          </w:p>
        </w:tc>
        <w:tc>
          <w:tcPr>
            <w:tcW w:w="851" w:type="dxa"/>
            <w:vAlign w:val="center"/>
          </w:tcPr>
          <w:p w:rsidR="00A7554F" w:rsidRDefault="00A7554F" w:rsidP="00C905C5">
            <w:pPr>
              <w:jc w:val="center"/>
              <w:rPr>
                <w:szCs w:val="21"/>
              </w:rPr>
            </w:pPr>
            <w:r>
              <w:rPr>
                <w:rFonts w:hint="eastAsia"/>
                <w:szCs w:val="21"/>
              </w:rPr>
              <w:t>3</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800*2400</w:t>
            </w:r>
          </w:p>
        </w:tc>
        <w:tc>
          <w:tcPr>
            <w:tcW w:w="1800" w:type="dxa"/>
            <w:vAlign w:val="center"/>
          </w:tcPr>
          <w:p w:rsidR="00A7554F" w:rsidRDefault="00A7554F" w:rsidP="00C905C5">
            <w:pPr>
              <w:jc w:val="center"/>
              <w:rPr>
                <w:szCs w:val="21"/>
              </w:rPr>
            </w:pPr>
            <w:r>
              <w:rPr>
                <w:rFonts w:hint="eastAsia"/>
                <w:szCs w:val="21"/>
              </w:rPr>
              <w:t>15200*3400*2600</w:t>
            </w:r>
          </w:p>
        </w:tc>
      </w:tr>
      <w:tr w:rsidR="00A7554F" w:rsidTr="00C905C5">
        <w:tc>
          <w:tcPr>
            <w:tcW w:w="940" w:type="dxa"/>
            <w:vAlign w:val="center"/>
          </w:tcPr>
          <w:p w:rsidR="00A7554F" w:rsidRDefault="00A7554F" w:rsidP="00C905C5">
            <w:pPr>
              <w:jc w:val="center"/>
              <w:rPr>
                <w:szCs w:val="21"/>
              </w:rPr>
            </w:pPr>
            <w:r>
              <w:rPr>
                <w:rFonts w:hint="eastAsia"/>
                <w:szCs w:val="21"/>
              </w:rPr>
              <w:t>YW-300</w:t>
            </w:r>
          </w:p>
        </w:tc>
        <w:tc>
          <w:tcPr>
            <w:tcW w:w="968" w:type="dxa"/>
            <w:vAlign w:val="center"/>
          </w:tcPr>
          <w:p w:rsidR="00A7554F" w:rsidRDefault="00A7554F" w:rsidP="00C905C5">
            <w:pPr>
              <w:jc w:val="center"/>
              <w:rPr>
                <w:szCs w:val="21"/>
              </w:rPr>
            </w:pPr>
            <w:r>
              <w:rPr>
                <w:rFonts w:hint="eastAsia"/>
                <w:szCs w:val="21"/>
              </w:rPr>
              <w:t>280-300</w:t>
            </w:r>
          </w:p>
        </w:tc>
        <w:tc>
          <w:tcPr>
            <w:tcW w:w="1080" w:type="dxa"/>
            <w:vAlign w:val="center"/>
          </w:tcPr>
          <w:p w:rsidR="00A7554F" w:rsidRDefault="00A7554F" w:rsidP="00C905C5">
            <w:pPr>
              <w:jc w:val="center"/>
              <w:rPr>
                <w:szCs w:val="21"/>
              </w:rPr>
            </w:pPr>
            <w:r>
              <w:rPr>
                <w:rFonts w:hint="eastAsia"/>
                <w:szCs w:val="21"/>
              </w:rPr>
              <w:t>120-180</w:t>
            </w:r>
          </w:p>
        </w:tc>
        <w:tc>
          <w:tcPr>
            <w:tcW w:w="720" w:type="dxa"/>
            <w:vAlign w:val="center"/>
          </w:tcPr>
          <w:p w:rsidR="00A7554F" w:rsidRDefault="00A7554F" w:rsidP="00C905C5">
            <w:pPr>
              <w:jc w:val="center"/>
              <w:rPr>
                <w:szCs w:val="21"/>
              </w:rPr>
            </w:pPr>
            <w:r>
              <w:rPr>
                <w:rFonts w:hint="eastAsia"/>
                <w:szCs w:val="21"/>
              </w:rPr>
              <w:t>37</w:t>
            </w:r>
          </w:p>
        </w:tc>
        <w:tc>
          <w:tcPr>
            <w:tcW w:w="766" w:type="dxa"/>
            <w:vAlign w:val="center"/>
          </w:tcPr>
          <w:p w:rsidR="00A7554F" w:rsidRDefault="00A7554F" w:rsidP="00C905C5">
            <w:pPr>
              <w:jc w:val="center"/>
              <w:rPr>
                <w:szCs w:val="21"/>
              </w:rPr>
            </w:pPr>
            <w:r>
              <w:rPr>
                <w:rFonts w:hint="eastAsia"/>
                <w:szCs w:val="21"/>
              </w:rPr>
              <w:t>1.1</w:t>
            </w:r>
          </w:p>
        </w:tc>
        <w:tc>
          <w:tcPr>
            <w:tcW w:w="851" w:type="dxa"/>
            <w:vAlign w:val="center"/>
          </w:tcPr>
          <w:p w:rsidR="00A7554F" w:rsidRDefault="00A7554F" w:rsidP="00C905C5">
            <w:pPr>
              <w:jc w:val="center"/>
              <w:rPr>
                <w:szCs w:val="21"/>
              </w:rPr>
            </w:pPr>
            <w:r>
              <w:rPr>
                <w:rFonts w:hint="eastAsia"/>
                <w:szCs w:val="21"/>
              </w:rPr>
              <w:t>5.5</w:t>
            </w:r>
          </w:p>
        </w:tc>
        <w:tc>
          <w:tcPr>
            <w:tcW w:w="1263" w:type="dxa"/>
            <w:vAlign w:val="center"/>
          </w:tcPr>
          <w:p w:rsidR="00A7554F" w:rsidRDefault="00A7554F" w:rsidP="00C905C5">
            <w:pPr>
              <w:jc w:val="center"/>
              <w:rPr>
                <w:szCs w:val="21"/>
              </w:rPr>
            </w:pPr>
            <w:r>
              <w:rPr>
                <w:rFonts w:hint="eastAsia"/>
                <w:sz w:val="18"/>
                <w:szCs w:val="18"/>
              </w:rPr>
              <w:t>∮</w:t>
            </w:r>
            <w:r>
              <w:rPr>
                <w:rFonts w:hint="eastAsia"/>
                <w:sz w:val="18"/>
                <w:szCs w:val="18"/>
              </w:rPr>
              <w:t>1000*2900</w:t>
            </w:r>
          </w:p>
        </w:tc>
        <w:tc>
          <w:tcPr>
            <w:tcW w:w="1800" w:type="dxa"/>
            <w:vAlign w:val="center"/>
          </w:tcPr>
          <w:p w:rsidR="00A7554F" w:rsidRDefault="00A7554F" w:rsidP="00C905C5">
            <w:pPr>
              <w:jc w:val="center"/>
              <w:rPr>
                <w:szCs w:val="21"/>
              </w:rPr>
            </w:pPr>
            <w:r>
              <w:rPr>
                <w:rFonts w:hint="eastAsia"/>
                <w:szCs w:val="21"/>
              </w:rPr>
              <w:t>19200*3400*2800</w:t>
            </w:r>
          </w:p>
        </w:tc>
      </w:tr>
    </w:tbl>
    <w:p w:rsidR="00A7554F" w:rsidRDefault="00A7554F" w:rsidP="00A7554F">
      <w:pPr>
        <w:rPr>
          <w:szCs w:val="21"/>
        </w:rPr>
      </w:pPr>
    </w:p>
    <w:p w:rsidR="00A7554F" w:rsidRDefault="00A7554F" w:rsidP="00A7554F">
      <w:pPr>
        <w:rPr>
          <w:sz w:val="44"/>
          <w:szCs w:val="44"/>
        </w:rPr>
      </w:pPr>
      <w:r w:rsidRPr="009F5ABA">
        <w:rPr>
          <w:rFonts w:hint="eastAsia"/>
          <w:sz w:val="44"/>
          <w:szCs w:val="44"/>
        </w:rPr>
        <w:t>五、工作原理</w:t>
      </w:r>
    </w:p>
    <w:p w:rsidR="00A7554F" w:rsidRDefault="00A7554F" w:rsidP="00A7554F">
      <w:pPr>
        <w:rPr>
          <w:szCs w:val="21"/>
        </w:rPr>
      </w:pPr>
      <w:r>
        <w:rPr>
          <w:rFonts w:hint="eastAsia"/>
          <w:sz w:val="44"/>
          <w:szCs w:val="44"/>
        </w:rPr>
        <w:t xml:space="preserve">  </w:t>
      </w:r>
      <w:r w:rsidRPr="009F5ABA">
        <w:rPr>
          <w:rFonts w:hint="eastAsia"/>
          <w:szCs w:val="21"/>
        </w:rPr>
        <w:t>污水中的污染物</w:t>
      </w:r>
      <w:r>
        <w:rPr>
          <w:rFonts w:hint="eastAsia"/>
          <w:szCs w:val="21"/>
        </w:rPr>
        <w:t>分为溶解性有机物和非溶解性物质（即</w:t>
      </w:r>
      <w:r>
        <w:rPr>
          <w:rFonts w:hint="eastAsia"/>
          <w:szCs w:val="21"/>
        </w:rPr>
        <w:t>SS</w:t>
      </w:r>
      <w:r>
        <w:rPr>
          <w:rFonts w:hint="eastAsia"/>
          <w:szCs w:val="21"/>
        </w:rPr>
        <w:t>），溶解性有机物在一定条件下，可以转化为非溶解性物质，污水处理的方法之一就是加入混凝剂和絮凝剂使大部分溶解性有机物转化成为非溶解性物质，再将全部或大部分非溶解性物质（即</w:t>
      </w:r>
      <w:r>
        <w:rPr>
          <w:rFonts w:hint="eastAsia"/>
          <w:szCs w:val="21"/>
        </w:rPr>
        <w:t>SS</w:t>
      </w:r>
      <w:r>
        <w:rPr>
          <w:rFonts w:hint="eastAsia"/>
          <w:szCs w:val="21"/>
        </w:rPr>
        <w:t>）去除以达到净化污水的目的，而去除</w:t>
      </w:r>
      <w:r>
        <w:rPr>
          <w:rFonts w:hint="eastAsia"/>
          <w:szCs w:val="21"/>
        </w:rPr>
        <w:t>SS</w:t>
      </w:r>
      <w:r>
        <w:rPr>
          <w:rFonts w:hint="eastAsia"/>
          <w:szCs w:val="21"/>
        </w:rPr>
        <w:t>的主要方法就是利用气浮的方法。</w:t>
      </w:r>
    </w:p>
    <w:p w:rsidR="00A7554F" w:rsidRDefault="00A7554F" w:rsidP="00A7554F">
      <w:pPr>
        <w:rPr>
          <w:szCs w:val="21"/>
        </w:rPr>
      </w:pPr>
      <w:r>
        <w:rPr>
          <w:rFonts w:hint="eastAsia"/>
          <w:szCs w:val="21"/>
        </w:rPr>
        <w:t xml:space="preserve">   </w:t>
      </w:r>
      <w:r>
        <w:rPr>
          <w:rFonts w:hint="eastAsia"/>
          <w:szCs w:val="21"/>
        </w:rPr>
        <w:t>经加药反应后的污水进入气浮的混合区，与释放后的溶气水混合接触，使絮凝体粘附在细微气泡上，然后进入气浮区。絮凝体在气浮力的作用下浮向水面形成浮渣，下层的清水经集水器流至清水池后，一部分回流作溶气水使用，剩余清水通过溢流口流出。气浮池水面上的浮渣积聚到一定厚度后，由刮沫机刮入气浮机污泥池后排出。</w:t>
      </w:r>
    </w:p>
    <w:p w:rsidR="00A7554F" w:rsidRDefault="00A7554F" w:rsidP="00A7554F">
      <w:pPr>
        <w:rPr>
          <w:sz w:val="44"/>
          <w:szCs w:val="44"/>
        </w:rPr>
      </w:pPr>
      <w:r w:rsidRPr="00672293">
        <w:rPr>
          <w:rFonts w:hint="eastAsia"/>
          <w:sz w:val="44"/>
          <w:szCs w:val="44"/>
        </w:rPr>
        <w:t>六、安装、调试及注意事项</w:t>
      </w:r>
    </w:p>
    <w:p w:rsidR="00A7554F" w:rsidRDefault="00A7554F" w:rsidP="00A7554F">
      <w:pPr>
        <w:rPr>
          <w:szCs w:val="21"/>
        </w:rPr>
      </w:pPr>
      <w:r>
        <w:rPr>
          <w:rFonts w:hint="eastAsia"/>
          <w:szCs w:val="21"/>
        </w:rPr>
        <w:t xml:space="preserve">  </w:t>
      </w:r>
      <w:r>
        <w:rPr>
          <w:rFonts w:hint="eastAsia"/>
          <w:szCs w:val="21"/>
        </w:rPr>
        <w:t>（一）、安装</w:t>
      </w:r>
    </w:p>
    <w:p w:rsidR="00A7554F" w:rsidRDefault="00A7554F" w:rsidP="00A7554F">
      <w:pPr>
        <w:rPr>
          <w:szCs w:val="21"/>
        </w:rPr>
      </w:pPr>
      <w:r>
        <w:rPr>
          <w:rFonts w:hint="eastAsia"/>
          <w:szCs w:val="21"/>
        </w:rPr>
        <w:t xml:space="preserve"> 1</w:t>
      </w:r>
      <w:r>
        <w:rPr>
          <w:rFonts w:hint="eastAsia"/>
          <w:szCs w:val="21"/>
        </w:rPr>
        <w:t>、设备安装前，必须夯实地基。并用混凝土砂浆垫高</w:t>
      </w:r>
      <w:r>
        <w:rPr>
          <w:rFonts w:hint="eastAsia"/>
          <w:szCs w:val="21"/>
        </w:rPr>
        <w:t>100</w:t>
      </w:r>
      <w:r>
        <w:rPr>
          <w:rFonts w:hint="eastAsia"/>
          <w:szCs w:val="21"/>
        </w:rPr>
        <w:t>—</w:t>
      </w:r>
      <w:r>
        <w:rPr>
          <w:rFonts w:hint="eastAsia"/>
          <w:szCs w:val="21"/>
        </w:rPr>
        <w:t>150mm</w:t>
      </w:r>
      <w:r>
        <w:rPr>
          <w:rFonts w:hint="eastAsia"/>
          <w:szCs w:val="21"/>
        </w:rPr>
        <w:t>。也可架空安装，但基础必须能承担设备运行时的重量。</w:t>
      </w:r>
    </w:p>
    <w:p w:rsidR="00A7554F" w:rsidRDefault="00A7554F" w:rsidP="00A7554F">
      <w:pPr>
        <w:rPr>
          <w:szCs w:val="21"/>
        </w:rPr>
      </w:pPr>
      <w:r>
        <w:rPr>
          <w:rFonts w:hint="eastAsia"/>
          <w:szCs w:val="21"/>
        </w:rPr>
        <w:t>2</w:t>
      </w:r>
      <w:r>
        <w:rPr>
          <w:rFonts w:hint="eastAsia"/>
          <w:szCs w:val="21"/>
        </w:rPr>
        <w:t>、设备就位后需调整水平。</w:t>
      </w:r>
    </w:p>
    <w:p w:rsidR="00A7554F" w:rsidRDefault="00A7554F" w:rsidP="00A7554F">
      <w:pPr>
        <w:rPr>
          <w:szCs w:val="21"/>
        </w:rPr>
      </w:pPr>
      <w:r>
        <w:rPr>
          <w:rFonts w:hint="eastAsia"/>
          <w:szCs w:val="21"/>
        </w:rPr>
        <w:t>3</w:t>
      </w:r>
      <w:r>
        <w:rPr>
          <w:rFonts w:hint="eastAsia"/>
          <w:szCs w:val="21"/>
        </w:rPr>
        <w:t>、设备需设清洗用下水道，可挖明渠，也可直接采用管道接至调节池，以便冲洗气浮池的水排出去。</w:t>
      </w:r>
    </w:p>
    <w:p w:rsidR="00A7554F" w:rsidRDefault="00A7554F" w:rsidP="00A7554F">
      <w:pPr>
        <w:rPr>
          <w:szCs w:val="21"/>
        </w:rPr>
      </w:pPr>
      <w:r>
        <w:rPr>
          <w:rFonts w:hint="eastAsia"/>
          <w:szCs w:val="21"/>
        </w:rPr>
        <w:t>4</w:t>
      </w:r>
      <w:r>
        <w:rPr>
          <w:rFonts w:hint="eastAsia"/>
          <w:szCs w:val="21"/>
        </w:rPr>
        <w:t>、污水进口与反应池之间的联接管道，要求越短越好，以免絮凝体在管道中被破坏。</w:t>
      </w:r>
    </w:p>
    <w:p w:rsidR="00A7554F" w:rsidRDefault="00A7554F" w:rsidP="00A7554F">
      <w:pPr>
        <w:rPr>
          <w:szCs w:val="21"/>
        </w:rPr>
      </w:pPr>
      <w:r>
        <w:rPr>
          <w:rFonts w:hint="eastAsia"/>
          <w:szCs w:val="21"/>
        </w:rPr>
        <w:t>5</w:t>
      </w:r>
      <w:r>
        <w:rPr>
          <w:rFonts w:hint="eastAsia"/>
          <w:szCs w:val="21"/>
        </w:rPr>
        <w:t>、清水出口可接通下水道排放，如需进入下水道处理工序，可直接与下水道处理设备相接。</w:t>
      </w:r>
    </w:p>
    <w:p w:rsidR="00A7554F" w:rsidRDefault="00A7554F" w:rsidP="00A7554F">
      <w:pPr>
        <w:rPr>
          <w:szCs w:val="21"/>
        </w:rPr>
      </w:pPr>
      <w:r>
        <w:rPr>
          <w:rFonts w:hint="eastAsia"/>
          <w:szCs w:val="21"/>
        </w:rPr>
        <w:t>6</w:t>
      </w:r>
      <w:r>
        <w:rPr>
          <w:rFonts w:hint="eastAsia"/>
          <w:szCs w:val="21"/>
        </w:rPr>
        <w:t>、污泥出口可接至污泥槽或污泥处理设备。</w:t>
      </w:r>
    </w:p>
    <w:p w:rsidR="00A7554F" w:rsidRDefault="00A7554F" w:rsidP="00A7554F">
      <w:pPr>
        <w:rPr>
          <w:szCs w:val="21"/>
        </w:rPr>
      </w:pPr>
      <w:r>
        <w:rPr>
          <w:rFonts w:hint="eastAsia"/>
          <w:szCs w:val="21"/>
        </w:rPr>
        <w:t>7</w:t>
      </w:r>
      <w:r>
        <w:rPr>
          <w:rFonts w:hint="eastAsia"/>
          <w:szCs w:val="21"/>
        </w:rPr>
        <w:t>、电器箱一般应放置在扶梯侧面，环境应干净、清洁。</w:t>
      </w:r>
    </w:p>
    <w:p w:rsidR="00A7554F" w:rsidRDefault="00A7554F" w:rsidP="00A7554F">
      <w:pPr>
        <w:rPr>
          <w:szCs w:val="21"/>
        </w:rPr>
      </w:pPr>
      <w:r>
        <w:rPr>
          <w:rFonts w:hint="eastAsia"/>
          <w:szCs w:val="21"/>
        </w:rPr>
        <w:t xml:space="preserve"> </w:t>
      </w:r>
      <w:r>
        <w:rPr>
          <w:rFonts w:hint="eastAsia"/>
          <w:szCs w:val="21"/>
        </w:rPr>
        <w:t>（二）、调试：</w:t>
      </w:r>
    </w:p>
    <w:p w:rsidR="00A7554F" w:rsidRDefault="00A7554F" w:rsidP="00A7554F">
      <w:pPr>
        <w:rPr>
          <w:szCs w:val="21"/>
        </w:rPr>
      </w:pPr>
      <w:r>
        <w:rPr>
          <w:rFonts w:hint="eastAsia"/>
          <w:szCs w:val="21"/>
        </w:rPr>
        <w:lastRenderedPageBreak/>
        <w:t>A</w:t>
      </w:r>
      <w:r>
        <w:rPr>
          <w:rFonts w:hint="eastAsia"/>
          <w:szCs w:val="21"/>
        </w:rPr>
        <w:t>、设备调试前，应做好以下准备工作：</w:t>
      </w:r>
    </w:p>
    <w:p w:rsidR="00A7554F" w:rsidRDefault="00A7554F" w:rsidP="00A7554F">
      <w:pPr>
        <w:rPr>
          <w:szCs w:val="21"/>
        </w:rPr>
      </w:pPr>
      <w:r>
        <w:rPr>
          <w:rFonts w:hint="eastAsia"/>
          <w:szCs w:val="21"/>
        </w:rPr>
        <w:t>1</w:t>
      </w:r>
      <w:r>
        <w:rPr>
          <w:rFonts w:hint="eastAsia"/>
          <w:szCs w:val="21"/>
        </w:rPr>
        <w:t>、要清洗水池内所有的赃物、杂物。</w:t>
      </w:r>
    </w:p>
    <w:p w:rsidR="00A7554F" w:rsidRDefault="00A7554F" w:rsidP="00A7554F">
      <w:pPr>
        <w:rPr>
          <w:szCs w:val="21"/>
        </w:rPr>
      </w:pPr>
      <w:r>
        <w:rPr>
          <w:rFonts w:hint="eastAsia"/>
          <w:szCs w:val="21"/>
        </w:rPr>
        <w:t>2</w:t>
      </w:r>
      <w:r>
        <w:rPr>
          <w:rFonts w:hint="eastAsia"/>
          <w:szCs w:val="21"/>
        </w:rPr>
        <w:t>、对水泵及空压机等需要润滑的部位进行加油润滑。</w:t>
      </w:r>
    </w:p>
    <w:p w:rsidR="00A7554F" w:rsidRDefault="00A7554F" w:rsidP="00A7554F">
      <w:pPr>
        <w:rPr>
          <w:szCs w:val="21"/>
        </w:rPr>
      </w:pPr>
      <w:r>
        <w:rPr>
          <w:rFonts w:hint="eastAsia"/>
          <w:szCs w:val="21"/>
        </w:rPr>
        <w:t>3</w:t>
      </w:r>
      <w:r>
        <w:rPr>
          <w:rFonts w:hint="eastAsia"/>
          <w:szCs w:val="21"/>
        </w:rPr>
        <w:t>、接通电源，启动水泵，检查转向是否与箭头所标方向一致。用手动控制启动空压机，检查空压机运转是否正常，发现异常情况应及时查清原因。</w:t>
      </w:r>
    </w:p>
    <w:p w:rsidR="00A7554F" w:rsidRDefault="00A7554F" w:rsidP="00A7554F">
      <w:pPr>
        <w:rPr>
          <w:szCs w:val="21"/>
        </w:rPr>
      </w:pPr>
      <w:r>
        <w:rPr>
          <w:rFonts w:hint="eastAsia"/>
          <w:szCs w:val="21"/>
        </w:rPr>
        <w:t>4</w:t>
      </w:r>
      <w:r>
        <w:rPr>
          <w:rFonts w:hint="eastAsia"/>
          <w:szCs w:val="21"/>
        </w:rPr>
        <w:t>、按下刮沫机开关，使其向溶气系统一端行走。运行到头后在行程撞块作用下，刮沫机反向行走，直到污泥槽，行程撞块将刮板翻起，按下停止按钮，停止刮沫。</w:t>
      </w:r>
    </w:p>
    <w:p w:rsidR="00A7554F" w:rsidRDefault="00A7554F" w:rsidP="00A7554F">
      <w:pPr>
        <w:rPr>
          <w:szCs w:val="21"/>
        </w:rPr>
      </w:pPr>
      <w:r>
        <w:rPr>
          <w:rFonts w:hint="eastAsia"/>
          <w:szCs w:val="21"/>
        </w:rPr>
        <w:t>B</w:t>
      </w:r>
      <w:r>
        <w:rPr>
          <w:rFonts w:hint="eastAsia"/>
          <w:szCs w:val="21"/>
        </w:rPr>
        <w:t>、试运行：</w:t>
      </w:r>
    </w:p>
    <w:p w:rsidR="00A7554F" w:rsidRDefault="00A7554F" w:rsidP="00A7554F">
      <w:pPr>
        <w:rPr>
          <w:szCs w:val="21"/>
        </w:rPr>
      </w:pPr>
      <w:r>
        <w:rPr>
          <w:rFonts w:hint="eastAsia"/>
          <w:szCs w:val="21"/>
        </w:rPr>
        <w:t>1</w:t>
      </w:r>
      <w:r>
        <w:rPr>
          <w:rFonts w:hint="eastAsia"/>
          <w:szCs w:val="21"/>
        </w:rPr>
        <w:t>、加水：使气浮机水位达到距污泥池隔板上沿约</w:t>
      </w:r>
      <w:r>
        <w:rPr>
          <w:rFonts w:hint="eastAsia"/>
          <w:szCs w:val="21"/>
        </w:rPr>
        <w:t>20-50mm</w:t>
      </w:r>
      <w:r>
        <w:rPr>
          <w:rFonts w:hint="eastAsia"/>
          <w:szCs w:val="21"/>
        </w:rPr>
        <w:t>，气浮池水位的高低，可用集水器调节。</w:t>
      </w:r>
    </w:p>
    <w:p w:rsidR="00A7554F" w:rsidRDefault="00A7554F" w:rsidP="00A7554F">
      <w:pPr>
        <w:rPr>
          <w:szCs w:val="21"/>
        </w:rPr>
      </w:pPr>
      <w:r>
        <w:rPr>
          <w:rFonts w:hint="eastAsia"/>
          <w:szCs w:val="21"/>
        </w:rPr>
        <w:t>2</w:t>
      </w:r>
      <w:r>
        <w:rPr>
          <w:rFonts w:hint="eastAsia"/>
          <w:szCs w:val="21"/>
        </w:rPr>
        <w:t>、溶气系统运行：关闭所有控制阀，将电器旋钮开关旋至自动位置，启动水泵，此时空压机也进入自动工作状态，然后按顺序打开清水泵进水阀、出水阀、控制阀，压力表压力逐渐上升，一般应达到</w:t>
      </w:r>
      <w:r>
        <w:rPr>
          <w:rFonts w:hint="eastAsia"/>
          <w:szCs w:val="21"/>
        </w:rPr>
        <w:t>0.4-0.5MPa</w:t>
      </w:r>
      <w:r>
        <w:rPr>
          <w:rFonts w:hint="eastAsia"/>
          <w:szCs w:val="21"/>
        </w:rPr>
        <w:t>。此时打开溶气罐出水控制阀门，使溶气水通过释放器释放至气浮池内，气浮池内出现大量的微细泡，使清水变成乳白色，溶气系统即为正常，容器压力越高，释放的容器水泡密度越高。溶气系统的气体由空压机提供。由于溶气水不断将罐内空气带走，罐内空气逐渐减少，水位上升。当水位上升到一定位置时，浮球液位计将控制空压机工作，使罐内有足够的空气量。</w:t>
      </w:r>
    </w:p>
    <w:p w:rsidR="00A7554F" w:rsidRDefault="00A7554F" w:rsidP="00A7554F">
      <w:pPr>
        <w:rPr>
          <w:szCs w:val="21"/>
        </w:rPr>
      </w:pPr>
      <w:r>
        <w:rPr>
          <w:rFonts w:hint="eastAsia"/>
          <w:szCs w:val="21"/>
        </w:rPr>
        <w:t>3</w:t>
      </w:r>
      <w:r>
        <w:rPr>
          <w:rFonts w:hint="eastAsia"/>
          <w:szCs w:val="21"/>
        </w:rPr>
        <w:t>、气浮运行：溶气系统运行正常后，将加药反应后的污水送至气浮混合池。流量先小一些，正常运行后逐渐增至额定值。</w:t>
      </w:r>
    </w:p>
    <w:p w:rsidR="00A7554F" w:rsidRDefault="00A7554F" w:rsidP="00A7554F">
      <w:pPr>
        <w:rPr>
          <w:szCs w:val="21"/>
        </w:rPr>
      </w:pPr>
      <w:r>
        <w:rPr>
          <w:rFonts w:hint="eastAsia"/>
          <w:szCs w:val="21"/>
        </w:rPr>
        <w:t>4</w:t>
      </w:r>
      <w:r>
        <w:rPr>
          <w:rFonts w:hint="eastAsia"/>
          <w:szCs w:val="21"/>
        </w:rPr>
        <w:t>、溶气水：溶气水先用自来水做回流水，正常后改用处理后的清水做回流水。如废水中洗涤剂量大，泡沫多，影响气浮效果，可一直用清水。</w:t>
      </w:r>
    </w:p>
    <w:p w:rsidR="00A7554F" w:rsidRDefault="00A7554F" w:rsidP="00A7554F">
      <w:pPr>
        <w:rPr>
          <w:szCs w:val="21"/>
        </w:rPr>
      </w:pPr>
      <w:r>
        <w:rPr>
          <w:rFonts w:hint="eastAsia"/>
          <w:szCs w:val="21"/>
        </w:rPr>
        <w:t>5</w:t>
      </w:r>
      <w:r>
        <w:rPr>
          <w:rFonts w:hint="eastAsia"/>
          <w:szCs w:val="21"/>
        </w:rPr>
        <w:t>、浮渣积聚到一定厚度后，启动刮沫机。</w:t>
      </w:r>
    </w:p>
    <w:p w:rsidR="00A7554F" w:rsidRDefault="00A7554F" w:rsidP="00A7554F">
      <w:pPr>
        <w:rPr>
          <w:szCs w:val="21"/>
        </w:rPr>
      </w:pPr>
      <w:r>
        <w:rPr>
          <w:rFonts w:hint="eastAsia"/>
          <w:szCs w:val="21"/>
        </w:rPr>
        <w:t>6</w:t>
      </w:r>
      <w:r>
        <w:rPr>
          <w:rFonts w:hint="eastAsia"/>
          <w:szCs w:val="21"/>
        </w:rPr>
        <w:t>、设备停机时应先关闭污水控制阀，再关闭污水泵，将沫刮净，停刮沫机然后打开清水阀，通入自来水运行</w:t>
      </w:r>
      <w:r>
        <w:rPr>
          <w:rFonts w:hint="eastAsia"/>
          <w:szCs w:val="21"/>
        </w:rPr>
        <w:t>30</w:t>
      </w:r>
      <w:r>
        <w:rPr>
          <w:rFonts w:hint="eastAsia"/>
          <w:szCs w:val="21"/>
        </w:rPr>
        <w:t>分钟，关闭溶气出水进水控制阀，最后停清水泵。</w:t>
      </w:r>
    </w:p>
    <w:p w:rsidR="00A7554F" w:rsidRDefault="00A7554F" w:rsidP="00A7554F">
      <w:pPr>
        <w:rPr>
          <w:szCs w:val="21"/>
        </w:rPr>
      </w:pPr>
      <w:r>
        <w:rPr>
          <w:rFonts w:hint="eastAsia"/>
          <w:szCs w:val="21"/>
        </w:rPr>
        <w:t xml:space="preserve"> </w:t>
      </w:r>
      <w:r>
        <w:rPr>
          <w:rFonts w:hint="eastAsia"/>
          <w:szCs w:val="21"/>
        </w:rPr>
        <w:t>（三）、注意事项及日常维护</w:t>
      </w:r>
    </w:p>
    <w:p w:rsidR="00A7554F" w:rsidRDefault="00A7554F" w:rsidP="00A7554F">
      <w:pPr>
        <w:rPr>
          <w:szCs w:val="21"/>
        </w:rPr>
      </w:pPr>
      <w:r>
        <w:rPr>
          <w:rFonts w:hint="eastAsia"/>
          <w:szCs w:val="21"/>
        </w:rPr>
        <w:t>1</w:t>
      </w:r>
      <w:r>
        <w:rPr>
          <w:rFonts w:hint="eastAsia"/>
          <w:szCs w:val="21"/>
        </w:rPr>
        <w:t>、溶气罐上压力表读数不得超过</w:t>
      </w:r>
      <w:r>
        <w:rPr>
          <w:rFonts w:hint="eastAsia"/>
          <w:szCs w:val="21"/>
        </w:rPr>
        <w:t>0.6MPa</w:t>
      </w:r>
      <w:r>
        <w:rPr>
          <w:rFonts w:hint="eastAsia"/>
          <w:szCs w:val="21"/>
        </w:rPr>
        <w:t>。</w:t>
      </w:r>
    </w:p>
    <w:p w:rsidR="00A7554F" w:rsidRDefault="00A7554F" w:rsidP="00A7554F">
      <w:pPr>
        <w:rPr>
          <w:szCs w:val="21"/>
        </w:rPr>
      </w:pPr>
      <w:r>
        <w:rPr>
          <w:rFonts w:hint="eastAsia"/>
          <w:szCs w:val="21"/>
        </w:rPr>
        <w:t>2</w:t>
      </w:r>
      <w:r>
        <w:rPr>
          <w:rFonts w:hint="eastAsia"/>
          <w:szCs w:val="21"/>
        </w:rPr>
        <w:t>、清水泵、空压机、刮沫机要定期加油润滑，一般空压机二个月加一次油，半年换一次油。</w:t>
      </w:r>
    </w:p>
    <w:p w:rsidR="00A7554F" w:rsidRDefault="00A7554F" w:rsidP="00A7554F">
      <w:pPr>
        <w:rPr>
          <w:szCs w:val="21"/>
        </w:rPr>
      </w:pPr>
      <w:r>
        <w:rPr>
          <w:rFonts w:hint="eastAsia"/>
          <w:szCs w:val="21"/>
        </w:rPr>
        <w:t>3</w:t>
      </w:r>
      <w:r>
        <w:rPr>
          <w:rFonts w:hint="eastAsia"/>
          <w:szCs w:val="21"/>
        </w:rPr>
        <w:t>、气浮池应视沉淀物多少，定期进行清洗。</w:t>
      </w:r>
    </w:p>
    <w:p w:rsidR="00A7554F" w:rsidRDefault="00A7554F" w:rsidP="00A7554F">
      <w:pPr>
        <w:rPr>
          <w:szCs w:val="21"/>
        </w:rPr>
      </w:pPr>
      <w:r>
        <w:rPr>
          <w:rFonts w:hint="eastAsia"/>
          <w:szCs w:val="21"/>
        </w:rPr>
        <w:t>4</w:t>
      </w:r>
      <w:r>
        <w:rPr>
          <w:rFonts w:hint="eastAsia"/>
          <w:szCs w:val="21"/>
        </w:rPr>
        <w:t>、进入气浮机的污水必须加药，否则效果不理想。</w:t>
      </w:r>
    </w:p>
    <w:p w:rsidR="00A7554F" w:rsidRDefault="00A7554F" w:rsidP="00A7554F">
      <w:pPr>
        <w:rPr>
          <w:szCs w:val="21"/>
        </w:rPr>
      </w:pPr>
      <w:r>
        <w:rPr>
          <w:rFonts w:hint="eastAsia"/>
          <w:szCs w:val="21"/>
        </w:rPr>
        <w:t>5</w:t>
      </w:r>
      <w:r>
        <w:rPr>
          <w:rFonts w:hint="eastAsia"/>
          <w:szCs w:val="21"/>
        </w:rPr>
        <w:t>、定期检查溶气罐上安全阀是否工作可靠。</w:t>
      </w:r>
    </w:p>
    <w:p w:rsidR="00A7554F" w:rsidRPr="00672293" w:rsidRDefault="00A7554F" w:rsidP="00A7554F">
      <w:pPr>
        <w:rPr>
          <w:szCs w:val="21"/>
        </w:rPr>
      </w:pPr>
      <w:r>
        <w:rPr>
          <w:rFonts w:hint="eastAsia"/>
          <w:szCs w:val="21"/>
        </w:rPr>
        <w:t>6</w:t>
      </w:r>
      <w:r>
        <w:rPr>
          <w:rFonts w:hint="eastAsia"/>
          <w:szCs w:val="21"/>
        </w:rPr>
        <w:t>、释放器发生堵塞时，可打开抽真空阀，使释放器舌片打开，用清水使其自行清洗，将堵塞物冲洗，然后关闭此阀，该阀门一般只需打开</w:t>
      </w:r>
      <w:r>
        <w:rPr>
          <w:rFonts w:hint="eastAsia"/>
          <w:szCs w:val="21"/>
        </w:rPr>
        <w:t>10-20</w:t>
      </w:r>
      <w:r>
        <w:rPr>
          <w:rFonts w:hint="eastAsia"/>
          <w:szCs w:val="21"/>
        </w:rPr>
        <w:t>秒。</w:t>
      </w:r>
    </w:p>
    <w:p w:rsidR="00A7554F" w:rsidRPr="00C81511" w:rsidRDefault="00A7554F" w:rsidP="00A7554F">
      <w:pPr>
        <w:rPr>
          <w:szCs w:val="21"/>
        </w:rPr>
      </w:pPr>
    </w:p>
    <w:p w:rsidR="00A7554F" w:rsidRPr="000005FE" w:rsidRDefault="00A7554F" w:rsidP="00A7554F">
      <w:pPr>
        <w:rPr>
          <w:szCs w:val="21"/>
        </w:rPr>
      </w:pPr>
    </w:p>
    <w:p w:rsidR="00A7554F" w:rsidRPr="003D2F47" w:rsidRDefault="00A7554F" w:rsidP="00A7554F">
      <w:pPr>
        <w:rPr>
          <w:rFonts w:asciiTheme="minorEastAsia" w:hAnsiTheme="minorEastAsia"/>
          <w:sz w:val="24"/>
        </w:rPr>
      </w:pPr>
    </w:p>
    <w:p w:rsidR="00F42E9D" w:rsidRPr="00A7554F" w:rsidRDefault="00F42E9D">
      <w:pPr>
        <w:rPr>
          <w:rFonts w:hint="eastAsia"/>
        </w:rPr>
      </w:pPr>
    </w:p>
    <w:sectPr w:rsidR="00F42E9D" w:rsidRPr="00A7554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E9D" w:rsidRDefault="00F42E9D" w:rsidP="00A7554F">
      <w:r>
        <w:separator/>
      </w:r>
    </w:p>
  </w:endnote>
  <w:endnote w:type="continuationSeparator" w:id="1">
    <w:p w:rsidR="00F42E9D" w:rsidRDefault="00F42E9D" w:rsidP="00A755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4F" w:rsidRPr="00A7554F" w:rsidRDefault="00A7554F">
    <w:pPr>
      <w:pStyle w:val="a4"/>
      <w:rPr>
        <w:sz w:val="24"/>
        <w:szCs w:val="24"/>
      </w:rPr>
    </w:pPr>
    <w:r w:rsidRPr="00A7554F">
      <w:rPr>
        <w:rFonts w:hint="eastAsia"/>
        <w:sz w:val="24"/>
        <w:szCs w:val="24"/>
      </w:rPr>
      <w:t>地址：山东诸城市南外环东段薛馆路北</w:t>
    </w:r>
    <w:r w:rsidRPr="00A7554F">
      <w:rPr>
        <w:rFonts w:hint="eastAsia"/>
        <w:sz w:val="24"/>
        <w:szCs w:val="24"/>
      </w:rPr>
      <w:t xml:space="preserve"> </w:t>
    </w:r>
    <w:r w:rsidRPr="00A7554F">
      <w:rPr>
        <w:rFonts w:hint="eastAsia"/>
        <w:sz w:val="24"/>
        <w:szCs w:val="24"/>
      </w:rPr>
      <w:t>电话：</w:t>
    </w:r>
    <w:r>
      <w:rPr>
        <w:rFonts w:hint="eastAsia"/>
        <w:sz w:val="24"/>
        <w:szCs w:val="24"/>
      </w:rPr>
      <w:t xml:space="preserve">0536-6073566 </w:t>
    </w:r>
    <w:r w:rsidRPr="00A7554F">
      <w:rPr>
        <w:rFonts w:hint="eastAsia"/>
        <w:sz w:val="24"/>
        <w:szCs w:val="24"/>
      </w:rPr>
      <w:t>传真：</w:t>
    </w:r>
    <w:r w:rsidRPr="00A7554F">
      <w:rPr>
        <w:rFonts w:hint="eastAsia"/>
        <w:sz w:val="24"/>
        <w:szCs w:val="24"/>
      </w:rPr>
      <w:t>0536-6073577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E9D" w:rsidRDefault="00F42E9D" w:rsidP="00A7554F">
      <w:r>
        <w:separator/>
      </w:r>
    </w:p>
  </w:footnote>
  <w:footnote w:type="continuationSeparator" w:id="1">
    <w:p w:rsidR="00F42E9D" w:rsidRDefault="00F42E9D" w:rsidP="00A75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4F" w:rsidRPr="00A7554F" w:rsidRDefault="00A7554F" w:rsidP="00A7554F">
    <w:pPr>
      <w:pStyle w:val="a3"/>
      <w:ind w:firstLineChars="300" w:firstLine="1084"/>
      <w:jc w:val="both"/>
      <w:rPr>
        <w:b/>
        <w:sz w:val="36"/>
        <w:szCs w:val="36"/>
      </w:rPr>
    </w:pPr>
    <w:r w:rsidRPr="00A7554F">
      <w:rPr>
        <w:rFonts w:hint="eastAsia"/>
        <w:b/>
        <w:sz w:val="36"/>
        <w:szCs w:val="36"/>
      </w:rPr>
      <w:t>诸城市日东贝特环保设备有限公司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554F"/>
    <w:rsid w:val="00A7554F"/>
    <w:rsid w:val="00F42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55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7554F"/>
    <w:rPr>
      <w:sz w:val="18"/>
      <w:szCs w:val="18"/>
    </w:rPr>
  </w:style>
  <w:style w:type="paragraph" w:styleId="a4">
    <w:name w:val="footer"/>
    <w:basedOn w:val="a"/>
    <w:link w:val="Char0"/>
    <w:uiPriority w:val="99"/>
    <w:semiHidden/>
    <w:unhideWhenUsed/>
    <w:rsid w:val="00A755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7554F"/>
    <w:rPr>
      <w:sz w:val="18"/>
      <w:szCs w:val="18"/>
    </w:rPr>
  </w:style>
  <w:style w:type="table" w:styleId="a5">
    <w:name w:val="Table Grid"/>
    <w:basedOn w:val="a1"/>
    <w:rsid w:val="00A7554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95AF-CC60-45A8-9F43-18CCA9E8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421</Words>
  <Characters>2405</Characters>
  <Application>Microsoft Office Word</Application>
  <DocSecurity>0</DocSecurity>
  <Lines>20</Lines>
  <Paragraphs>5</Paragraphs>
  <ScaleCrop>false</ScaleCrop>
  <Company>微软中国</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2013-01-16T07:54:00Z</dcterms:created>
  <dcterms:modified xsi:type="dcterms:W3CDTF">2013-01-16T07:54:00Z</dcterms:modified>
</cp:coreProperties>
</file>