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6"/>
      </w:tblGrid>
      <w:tr w:rsidR="00B55083" w:rsidRPr="00B55083" w:rsidTr="00B55083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3399"/>
                <w:kern w:val="0"/>
                <w:sz w:val="27"/>
                <w:szCs w:val="27"/>
              </w:rPr>
              <w:t>中华人民共和国国家标准-海水水质标准</w:t>
            </w: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pict>
                <v:rect id="_x0000_i1025" style="width:394.55pt;height:.75pt" o:hrpct="950" o:hralign="center" o:hrstd="t" o:hr="t" fillcolor="#aca899" stroked="f"/>
              </w:pict>
            </w:r>
          </w:p>
        </w:tc>
      </w:tr>
      <w:tr w:rsidR="00B55083" w:rsidRPr="00B55083" w:rsidTr="00B55083">
        <w:trPr>
          <w:tblCellSpacing w:w="7" w:type="dxa"/>
          <w:jc w:val="center"/>
        </w:trPr>
        <w:tc>
          <w:tcPr>
            <w:tcW w:w="5000" w:type="pct"/>
            <w:hideMark/>
          </w:tcPr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中华人民共和国国家标准</w:t>
            </w: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海水水质标准</w:t>
            </w: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Marine water quality standard</w:t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GB3097－82</w:t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国务院环境保护领导小组1982－04－06发布</w:t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1982－08－01实施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本</w:t>
            </w: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标准为贯彻《中华人民共和国环境保护法(试行)》，防止和控制海水水质污染，保障人体健康，保护海洋生物资源，保持生态平衡，保证海洋的合理开发利用而制订。</w:t>
            </w: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本标准适用于中华人民共和国管辖的一切海域的海水</w:t>
            </w:r>
            <w:proofErr w:type="gramStart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质管理。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  <w:t>1 海水水质的分类与标准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1.1 按照海水的用途，</w:t>
            </w:r>
            <w:proofErr w:type="gramStart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每水水质</w:t>
            </w:r>
            <w:proofErr w:type="gramEnd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要求分为三类：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  <w:proofErr w:type="gramEnd"/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 第一类适用于保护海洋生物资源和人类的安全利用(包括盐场、食品加工、海水淡化、渔业和海水养殖等用水)，以及海上自然保护区。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b. 第二类适用于海水浴场及风景游览区。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c. 第三类适用于一般工业用、港口水域和海洋开发作业区等。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1.2 各类海水水质标准列于表1和表2。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表1 海水水质要求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1"/>
              <w:gridCol w:w="2279"/>
              <w:gridCol w:w="2279"/>
              <w:gridCol w:w="14"/>
              <w:gridCol w:w="2519"/>
            </w:tblGrid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第一类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第二类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第三类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悬浮物质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人为造成增加的量不得超过10毫克/升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人为造成增加的量不得超过50毫克/升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人为造成增加的量不得超过150毫克/升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色、臭、味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海水及海产品无异色、异臭、异味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海水无异色、异臭、异味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漂浮物质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水面不得出现油膜、浮沫和其他杂质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面不得出现明显的油膜、浮沫和其他杂质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7.5～8.4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7.3～8.8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6.5～9.0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化学耗氧量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&lt; 3毫克/升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&lt; 4毫克/升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&lt; 5毫克/升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溶解氧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任何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时侯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不低于5毫克/升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任何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时侯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不低于4毫克/升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任何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时侯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不低于3毫克/升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水温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不超过当地、当时水温4℃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－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大肠菌群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不超过10000个/升(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供人生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食的贝类养殖水质不超过700个/升)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病原体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含有病原体的工业废水、生活污水须经过严格消毒处理、消灭病原体后，方可排放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底质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沙石等表面的淤积物不得妨碍种苗的附着生长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溶出的成分应保证海水水质符合表1、表2的要求</w:t>
                  </w:r>
                </w:p>
              </w:tc>
            </w:tr>
            <w:tr w:rsidR="00B55083" w:rsidRPr="00B55083" w:rsidT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有害物质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应符合表2规定的最高容许浓度要求</w:t>
                  </w:r>
                </w:p>
              </w:tc>
            </w:tr>
          </w:tbl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 xml:space="preserve">表2 </w:t>
            </w: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海水中有害物质最高容许浓度</w:t>
            </w:r>
          </w:p>
          <w:tbl>
            <w:tblPr>
              <w:tblW w:w="5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7"/>
              <w:gridCol w:w="2269"/>
              <w:gridCol w:w="1543"/>
              <w:gridCol w:w="1543"/>
              <w:gridCol w:w="1550"/>
            </w:tblGrid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最高容许浓度，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毫克/</w:t>
                  </w:r>
                  <w:proofErr w:type="gramEnd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升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第一类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第二类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第三类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0.0010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0.010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总 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0.50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1.00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0.03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油 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0.50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氰化物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0.50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硫化物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按溶解氧计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挥发性</w:t>
                  </w:r>
                  <w:proofErr w:type="gramStart"/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酚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0.050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有机氮农药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0.040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无机氮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0.30</w:t>
                  </w:r>
                </w:p>
              </w:tc>
            </w:tr>
            <w:tr w:rsidR="00B55083" w:rsidRPr="00B5508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无机磷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5083" w:rsidRPr="00B55083" w:rsidRDefault="00B55083" w:rsidP="00B55083">
                  <w:pPr>
                    <w:widowControl/>
                    <w:spacing w:line="336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55083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0.045</w:t>
                  </w:r>
                </w:p>
              </w:tc>
            </w:tr>
          </w:tbl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 无机氮和无机磷为暖流内湾海域产生“赤潮”的限制值；海水中放射性物质应符合GBJ8－74《放射防护规定》中露天水源的限制浓度。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 xml:space="preserve">　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 防护规定与措施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2.1 沿海各省、自治区、直辖市环境保护机构，按照海洋环境保护的需要，规定保护的水域及其水质类型。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2.2 工业废水、生活污染 水和其他有害废弃物，禁止直接排入规定的风景游览区、海水浴区，自然保护区和水产养殖场水域。在其他海域排放污染物时必须符合国家和地方规定的排放标准。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2.3 在沿海和海上选择排污地点和确定排放条件时，应考虑所规定保护的海域 位置的特点，地形、水文条件和盛行风向及其他自然条件。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 监督与执行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3.1 沿海各省、自治区、直辖市环境保护机构负责监督本标准的执行。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3.2 本标准的各项海水水质指标的监测，按《海洋污染调查暂行规范》规定的方法进行。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 xml:space="preserve">　</w:t>
            </w:r>
          </w:p>
          <w:p w:rsidR="00B55083" w:rsidRPr="00B55083" w:rsidRDefault="00B55083" w:rsidP="00B55083">
            <w:pPr>
              <w:widowControl/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55083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附加说明：</w:t>
            </w:r>
          </w:p>
          <w:p w:rsidR="00B55083" w:rsidRPr="00B55083" w:rsidRDefault="00B55083" w:rsidP="00B550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本标准由国家海洋局提出。</w:t>
            </w:r>
          </w:p>
          <w:p w:rsidR="00B55083" w:rsidRPr="00B55083" w:rsidRDefault="00B55083" w:rsidP="00B550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本标准由中国海洋局第三研究所主编。</w:t>
            </w:r>
          </w:p>
          <w:p w:rsidR="00B55083" w:rsidRPr="00B55083" w:rsidRDefault="00B55083" w:rsidP="00B550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本标准主要起草人</w:t>
            </w:r>
            <w:proofErr w:type="gramStart"/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李少犹等</w:t>
            </w:r>
            <w:proofErr w:type="gramEnd"/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 w:rsidR="00B55083" w:rsidRPr="00B55083" w:rsidRDefault="00B55083" w:rsidP="00B550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5083">
              <w:rPr>
                <w:rFonts w:ascii="宋体" w:hAnsi="宋体" w:cs="宋体"/>
                <w:color w:val="000000"/>
                <w:kern w:val="0"/>
                <w:sz w:val="24"/>
              </w:rPr>
              <w:t>本标准委托国家海洋局负责解释</w:t>
            </w:r>
          </w:p>
        </w:tc>
      </w:tr>
    </w:tbl>
    <w:p w:rsidR="00F7573B" w:rsidRPr="00B55083" w:rsidRDefault="00F7573B">
      <w:pPr>
        <w:rPr>
          <w:rFonts w:hint="eastAsia"/>
        </w:rPr>
      </w:pPr>
    </w:p>
    <w:sectPr w:rsidR="00F7573B" w:rsidRPr="00B55083" w:rsidSect="00F7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083"/>
    <w:rsid w:val="0026717C"/>
    <w:rsid w:val="0073276D"/>
    <w:rsid w:val="00765670"/>
    <w:rsid w:val="00AA0281"/>
    <w:rsid w:val="00B55083"/>
    <w:rsid w:val="00F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83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550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5508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>微软中国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2012-08-19T23:51:00Z</dcterms:created>
  <dcterms:modified xsi:type="dcterms:W3CDTF">2012-08-19T23:52:00Z</dcterms:modified>
</cp:coreProperties>
</file>