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98" w:rsidRDefault="00DD2E98" w:rsidP="00DD2E98">
      <w:pPr>
        <w:jc w:val="center"/>
        <w:rPr>
          <w:rFonts w:ascii="黑体" w:eastAsia="黑体"/>
          <w:b/>
          <w:bCs/>
          <w:sz w:val="24"/>
        </w:rPr>
      </w:pPr>
      <w:r>
        <w:rPr>
          <w:rFonts w:ascii="黑体" w:eastAsia="黑体" w:hint="eastAsia"/>
          <w:b/>
          <w:bCs/>
          <w:sz w:val="24"/>
        </w:rPr>
        <w:t>什么是pH标度</w:t>
      </w:r>
    </w:p>
    <w:p w:rsidR="00DD2E98" w:rsidRDefault="00DD2E98" w:rsidP="00DD2E98">
      <w:pPr>
        <w:ind w:leftChars="171" w:left="359" w:firstLineChars="100" w:firstLine="210"/>
        <w:rPr>
          <w:rFonts w:ascii="幼圆" w:eastAsia="幼圆" w:hAnsi="宋体" w:hint="eastAsia"/>
        </w:rPr>
      </w:pPr>
      <w:r>
        <w:rPr>
          <w:rFonts w:ascii="幼圆" w:eastAsia="幼圆" w:hint="eastAsia"/>
        </w:rPr>
        <w:t>pH测量是一种相对测量，它仅仅指示标准溶液与未知溶液之间的pH差别，实际测量时，需要用标准缓冲溶液定期进行校准。因此，为了达到量值的一致，必须建立pH标度。pH标度</w:t>
      </w:r>
      <w:r>
        <w:rPr>
          <w:rFonts w:ascii="幼圆" w:eastAsia="幼圆" w:hAnsi="宋体" w:hint="eastAsia"/>
        </w:rPr>
        <w:t>范围定为0</w:t>
      </w:r>
      <w:r>
        <w:rPr>
          <w:rFonts w:eastAsia="幼圆"/>
        </w:rPr>
        <w:t>~</w:t>
      </w:r>
      <w:r>
        <w:rPr>
          <w:rFonts w:ascii="幼圆" w:eastAsia="幼圆" w:hAnsi="宋体" w:hint="eastAsia"/>
        </w:rPr>
        <w:t>14pH。pH标度的量值由基准缓冲溶液的pHs值确定。因此，pH标度的含义可表达为：</w:t>
      </w:r>
      <w:r>
        <w:rPr>
          <w:rFonts w:ascii="幼圆" w:eastAsia="幼圆" w:hint="eastAsia"/>
        </w:rPr>
        <w:t>根据pH定义，</w:t>
      </w:r>
      <w:r>
        <w:rPr>
          <w:rFonts w:ascii="幼圆" w:eastAsia="幼圆" w:hAnsi="宋体" w:hint="eastAsia"/>
        </w:rPr>
        <w:t>在0</w:t>
      </w:r>
      <w:r>
        <w:rPr>
          <w:rFonts w:eastAsia="幼圆"/>
        </w:rPr>
        <w:t>~</w:t>
      </w:r>
      <w:r>
        <w:rPr>
          <w:rFonts w:ascii="幼圆" w:eastAsia="幼圆" w:hAnsi="宋体" w:hint="eastAsia"/>
        </w:rPr>
        <w:t>14pH范围内选择若干个pH缓冲溶液作为pH标度的固定点，并且采用当代技术能达到的最准确的方法测定它们的pH</w:t>
      </w:r>
      <w:r>
        <w:rPr>
          <w:rFonts w:ascii="幼圆" w:eastAsia="幼圆" w:hAnsi="宋体" w:hint="eastAsia"/>
          <w:vertAlign w:val="subscript"/>
        </w:rPr>
        <w:t>S</w:t>
      </w:r>
      <w:r>
        <w:rPr>
          <w:rFonts w:ascii="幼圆" w:eastAsia="幼圆" w:hAnsi="宋体" w:hint="eastAsia"/>
        </w:rPr>
        <w:t>值。国际上有二种pH标度，即多种基准pH标度和单种基准pH标度，中国采用多种基准pH</w:t>
      </w:r>
      <w:r>
        <w:rPr>
          <w:rFonts w:ascii="幼圆" w:eastAsia="幼圆" w:hAnsi="宋体" w:hint="eastAsia"/>
          <w:vertAlign w:val="subscript"/>
        </w:rPr>
        <w:t>S</w:t>
      </w:r>
      <w:r>
        <w:rPr>
          <w:rFonts w:ascii="幼圆" w:eastAsia="幼圆" w:hAnsi="宋体" w:hint="eastAsia"/>
        </w:rPr>
        <w:t>标度。六种基准缓冲溶液0</w:t>
      </w:r>
      <w:r>
        <w:rPr>
          <w:rFonts w:eastAsia="幼圆"/>
        </w:rPr>
        <w:t>~</w:t>
      </w:r>
      <w:smartTag w:uri="urn:schemas-microsoft-com:office:smarttags" w:element="chmetcnv">
        <w:smartTagPr>
          <w:attr w:name="UnitName" w:val="℃"/>
          <w:attr w:name="SourceValue" w:val="9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幼圆" w:eastAsia="幼圆" w:hAnsi="宋体" w:hint="eastAsia"/>
          </w:rPr>
          <w:t>95℃</w:t>
        </w:r>
      </w:smartTag>
      <w:r>
        <w:rPr>
          <w:rFonts w:ascii="幼圆" w:eastAsia="幼圆" w:hAnsi="宋体" w:hint="eastAsia"/>
        </w:rPr>
        <w:t>的pHs值见表(1)。</w:t>
      </w:r>
    </w:p>
    <w:p w:rsidR="00DD2E98" w:rsidRDefault="00DD2E98" w:rsidP="00DD2E98">
      <w:pPr>
        <w:ind w:firstLine="480"/>
        <w:jc w:val="center"/>
        <w:rPr>
          <w:rFonts w:ascii="幼圆" w:eastAsia="幼圆" w:hint="eastAsia"/>
        </w:rPr>
      </w:pPr>
      <w:r>
        <w:rPr>
          <w:rFonts w:ascii="幼圆" w:eastAsia="幼圆" w:hint="eastAsia"/>
        </w:rPr>
        <w:t>表(1)   六种基准缓冲溶液的pHs值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1"/>
        <w:gridCol w:w="1131"/>
        <w:gridCol w:w="1132"/>
        <w:gridCol w:w="1131"/>
        <w:gridCol w:w="1132"/>
        <w:gridCol w:w="1131"/>
        <w:gridCol w:w="1132"/>
      </w:tblGrid>
      <w:tr w:rsidR="00DD2E98" w:rsidTr="00DD2E98">
        <w:trPr>
          <w:trHeight w:hRule="exact" w:val="34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温度，</w:t>
            </w:r>
            <w:r>
              <w:rPr>
                <w:rFonts w:ascii="幼圆" w:eastAsia="幼圆" w:hAnsi="宋体" w:hint="eastAsia"/>
              </w:rPr>
              <w:t>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B</w:t>
            </w:r>
            <w:r>
              <w:rPr>
                <w:rFonts w:ascii="幼圆" w:eastAsia="幼圆" w:hint="eastAsia"/>
                <w:vertAlign w:val="subscript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B</w:t>
            </w:r>
            <w:r>
              <w:rPr>
                <w:rFonts w:ascii="幼圆" w:eastAsia="幼圆" w:hint="eastAsia"/>
                <w:vertAlign w:val="subscript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B</w:t>
            </w:r>
            <w:r>
              <w:rPr>
                <w:rFonts w:ascii="幼圆" w:eastAsia="幼圆" w:hint="eastAsia"/>
                <w:vertAlign w:val="subscript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B</w:t>
            </w:r>
            <w:r>
              <w:rPr>
                <w:rFonts w:ascii="幼圆" w:eastAsia="幼圆" w:hint="eastAsia"/>
                <w:vertAlign w:val="subscript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B</w:t>
            </w:r>
            <w:r>
              <w:rPr>
                <w:rFonts w:ascii="幼圆" w:eastAsia="幼圆" w:hint="eastAsia"/>
                <w:vertAlign w:val="subscript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B</w:t>
            </w:r>
            <w:r>
              <w:rPr>
                <w:rFonts w:ascii="幼圆" w:eastAsia="幼圆" w:hint="eastAsia"/>
                <w:vertAlign w:val="subscript"/>
              </w:rPr>
              <w:t>12</w:t>
            </w:r>
          </w:p>
        </w:tc>
      </w:tr>
      <w:tr w:rsidR="00DD2E98" w:rsidTr="00DD2E98">
        <w:trPr>
          <w:trHeight w:hRule="exact" w:val="34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1.668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----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4.006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6.981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9.458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13.416</w:t>
            </w:r>
          </w:p>
        </w:tc>
      </w:tr>
      <w:tr w:rsidR="00DD2E98" w:rsidTr="00DD2E98">
        <w:trPr>
          <w:trHeight w:hRule="exact" w:val="34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1.669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----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3.999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6.949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9.391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13.210</w:t>
            </w:r>
          </w:p>
        </w:tc>
      </w:tr>
      <w:tr w:rsidR="00DD2E98" w:rsidTr="00DD2E98">
        <w:trPr>
          <w:trHeight w:hRule="exact" w:val="34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1.671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----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3.996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6.921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9.330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13.011</w:t>
            </w:r>
          </w:p>
        </w:tc>
      </w:tr>
      <w:tr w:rsidR="00DD2E98" w:rsidTr="00DD2E98">
        <w:trPr>
          <w:trHeight w:hRule="exact" w:val="34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1.673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----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3.996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6.898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9.276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12.820</w:t>
            </w:r>
          </w:p>
        </w:tc>
      </w:tr>
      <w:tr w:rsidR="00DD2E98" w:rsidTr="00DD2E98">
        <w:trPr>
          <w:trHeight w:hRule="exact" w:val="34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1.676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----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3.998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 xml:space="preserve">  6.879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9.226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12.637</w:t>
            </w:r>
          </w:p>
        </w:tc>
      </w:tr>
      <w:tr w:rsidR="00DD2E98" w:rsidTr="00DD2E98">
        <w:trPr>
          <w:trHeight w:hRule="exact" w:val="34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1.680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3.559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4.003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6.864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9.182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12.460</w:t>
            </w:r>
          </w:p>
        </w:tc>
      </w:tr>
      <w:tr w:rsidR="00DD2E98" w:rsidTr="00DD2E98">
        <w:trPr>
          <w:trHeight w:hRule="exact" w:val="34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1.684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3.551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4.010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6.852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9.142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12.292</w:t>
            </w:r>
          </w:p>
        </w:tc>
      </w:tr>
      <w:tr w:rsidR="00DD2E98" w:rsidTr="00DD2E98">
        <w:trPr>
          <w:trHeight w:hRule="exact" w:val="34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1.688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3.547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4.019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6.844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9.105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12.130</w:t>
            </w:r>
          </w:p>
        </w:tc>
      </w:tr>
      <w:tr w:rsidR="00DD2E98" w:rsidTr="00DD2E98">
        <w:trPr>
          <w:trHeight w:hRule="exact" w:val="34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1.694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3.547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4.029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6.838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9.072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11.975</w:t>
            </w:r>
          </w:p>
        </w:tc>
      </w:tr>
      <w:tr w:rsidR="00DD2E98" w:rsidTr="00DD2E98">
        <w:trPr>
          <w:trHeight w:hRule="exact" w:val="34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45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1.700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3.550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4.042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6.834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9.042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11.828</w:t>
            </w:r>
          </w:p>
        </w:tc>
      </w:tr>
      <w:tr w:rsidR="00DD2E98" w:rsidTr="00DD2E98">
        <w:trPr>
          <w:trHeight w:hRule="exact" w:val="34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1.706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3.555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4.055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6.833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9.015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11.697</w:t>
            </w:r>
          </w:p>
        </w:tc>
      </w:tr>
      <w:tr w:rsidR="00DD2E98" w:rsidTr="00DD2E98">
        <w:trPr>
          <w:trHeight w:hRule="exact" w:val="34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55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1.713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3.563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4.070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6.834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8.990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11.553</w:t>
            </w:r>
          </w:p>
        </w:tc>
      </w:tr>
      <w:tr w:rsidR="00DD2E98" w:rsidTr="00DD2E98">
        <w:trPr>
          <w:trHeight w:hRule="exact" w:val="34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60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1.721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3.573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4.087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6.837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8.968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11.426</w:t>
            </w:r>
          </w:p>
        </w:tc>
      </w:tr>
      <w:tr w:rsidR="00DD2E98" w:rsidTr="00DD2E98">
        <w:trPr>
          <w:trHeight w:hRule="exact" w:val="34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70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1.739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3.596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4.122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6.847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8.926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----</w:t>
            </w:r>
          </w:p>
        </w:tc>
      </w:tr>
      <w:tr w:rsidR="00DD2E98" w:rsidTr="00DD2E98">
        <w:trPr>
          <w:trHeight w:hRule="exact" w:val="34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80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1.759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3.622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4.161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6.862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8.890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----</w:t>
            </w:r>
          </w:p>
        </w:tc>
      </w:tr>
      <w:tr w:rsidR="00DD2E98" w:rsidTr="00DD2E98">
        <w:trPr>
          <w:trHeight w:hRule="exact" w:val="34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90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1.782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3.648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4.203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6.881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8.856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----</w:t>
            </w:r>
          </w:p>
        </w:tc>
      </w:tr>
      <w:tr w:rsidR="00DD2E98" w:rsidTr="00DD2E98">
        <w:trPr>
          <w:trHeight w:hRule="exact" w:val="34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95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ind w:firstLineChars="100" w:firstLine="210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1.795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3.660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4.224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6.891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8.839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98" w:rsidRDefault="00DD2E98">
            <w:pPr>
              <w:jc w:val="center"/>
              <w:rPr>
                <w:rFonts w:ascii="幼圆" w:eastAsia="幼圆"/>
              </w:rPr>
            </w:pPr>
            <w:r>
              <w:rPr>
                <w:rFonts w:ascii="幼圆" w:eastAsia="幼圆" w:hint="eastAsia"/>
              </w:rPr>
              <w:t>----</w:t>
            </w:r>
          </w:p>
        </w:tc>
      </w:tr>
    </w:tbl>
    <w:p w:rsidR="00DD2E98" w:rsidRDefault="00DD2E98" w:rsidP="00DD2E98">
      <w:pPr>
        <w:ind w:leftChars="171" w:left="359" w:firstLineChars="100" w:firstLine="210"/>
        <w:rPr>
          <w:rFonts w:ascii="幼圆" w:eastAsia="幼圆" w:hint="eastAsia"/>
        </w:rPr>
      </w:pPr>
    </w:p>
    <w:p w:rsidR="00E27EED" w:rsidRDefault="00E27EED"/>
    <w:sectPr w:rsidR="00E27E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EED" w:rsidRDefault="00E27EED" w:rsidP="00DD2E98">
      <w:r>
        <w:separator/>
      </w:r>
    </w:p>
  </w:endnote>
  <w:endnote w:type="continuationSeparator" w:id="1">
    <w:p w:rsidR="00E27EED" w:rsidRDefault="00E27EED" w:rsidP="00DD2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EED" w:rsidRDefault="00E27EED" w:rsidP="00DD2E98">
      <w:r>
        <w:separator/>
      </w:r>
    </w:p>
  </w:footnote>
  <w:footnote w:type="continuationSeparator" w:id="1">
    <w:p w:rsidR="00E27EED" w:rsidRDefault="00E27EED" w:rsidP="00DD2E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87CB4"/>
    <w:multiLevelType w:val="hybridMultilevel"/>
    <w:tmpl w:val="97FE5424"/>
    <w:lvl w:ilvl="0" w:tplc="49C6A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FC999E">
      <w:start w:val="1"/>
      <w:numFmt w:val="lowerLetter"/>
      <w:lvlText w:val="（%2）"/>
      <w:lvlJc w:val="left"/>
      <w:pPr>
        <w:tabs>
          <w:tab w:val="num" w:pos="1140"/>
        </w:tabs>
        <w:ind w:left="1140" w:hanging="720"/>
      </w:pPr>
    </w:lvl>
    <w:lvl w:ilvl="2" w:tplc="D7DE1B74">
      <w:start w:val="1"/>
      <w:numFmt w:val="decimal"/>
      <w:lvlText w:val="（%3）"/>
      <w:lvlJc w:val="left"/>
      <w:pPr>
        <w:tabs>
          <w:tab w:val="num" w:pos="1560"/>
        </w:tabs>
        <w:ind w:left="1560" w:hanging="720"/>
      </w:pPr>
    </w:lvl>
    <w:lvl w:ilvl="3" w:tplc="FECEE9EA">
      <w:start w:val="1"/>
      <w:numFmt w:val="lowerLetter"/>
      <w:lvlText w:val="%4."/>
      <w:lvlJc w:val="left"/>
      <w:pPr>
        <w:tabs>
          <w:tab w:val="num" w:pos="1620"/>
        </w:tabs>
        <w:ind w:left="1620" w:hanging="360"/>
      </w:pPr>
    </w:lvl>
    <w:lvl w:ilvl="4" w:tplc="9DF67204">
      <w:start w:val="1"/>
      <w:numFmt w:val="lowerLetter"/>
      <w:lvlText w:val="%5．"/>
      <w:lvlJc w:val="left"/>
      <w:pPr>
        <w:tabs>
          <w:tab w:val="num" w:pos="2040"/>
        </w:tabs>
        <w:ind w:left="2040" w:hanging="360"/>
      </w:pPr>
    </w:lvl>
    <w:lvl w:ilvl="5" w:tplc="4B50C6BC">
      <w:start w:val="1"/>
      <w:numFmt w:val="upperLetter"/>
      <w:lvlText w:val="（%6）"/>
      <w:lvlJc w:val="left"/>
      <w:pPr>
        <w:tabs>
          <w:tab w:val="num" w:pos="2820"/>
        </w:tabs>
        <w:ind w:left="2820" w:hanging="72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E98"/>
    <w:rsid w:val="00DD2E98"/>
    <w:rsid w:val="00E2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2E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2E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2E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2E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2</cp:revision>
  <dcterms:created xsi:type="dcterms:W3CDTF">2014-10-20T01:37:00Z</dcterms:created>
  <dcterms:modified xsi:type="dcterms:W3CDTF">2014-10-20T01:37:00Z</dcterms:modified>
</cp:coreProperties>
</file>